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29" w:rsidRPr="00B74829" w:rsidRDefault="00B74829" w:rsidP="00B74829">
      <w:pPr>
        <w:spacing w:line="276" w:lineRule="auto"/>
        <w:jc w:val="center"/>
        <w:rPr>
          <w:b/>
        </w:rPr>
      </w:pPr>
      <w:r w:rsidRPr="00B74829">
        <w:rPr>
          <w:b/>
        </w:rPr>
        <w:t>U</w:t>
      </w:r>
      <w:r w:rsidRPr="00B74829">
        <w:rPr>
          <w:b/>
        </w:rPr>
        <w:t>zasadnieni</w:t>
      </w:r>
      <w:r w:rsidRPr="00B74829">
        <w:rPr>
          <w:b/>
        </w:rPr>
        <w:t>e</w:t>
      </w:r>
    </w:p>
    <w:p w:rsidR="00B74829" w:rsidRPr="00B74829" w:rsidRDefault="00B74829" w:rsidP="00B74829">
      <w:pPr>
        <w:spacing w:line="276" w:lineRule="auto"/>
        <w:jc w:val="center"/>
        <w:rPr>
          <w:b/>
        </w:rPr>
      </w:pPr>
      <w:proofErr w:type="gramStart"/>
      <w:r w:rsidRPr="00B74829">
        <w:rPr>
          <w:b/>
        </w:rPr>
        <w:t xml:space="preserve">do </w:t>
      </w:r>
      <w:r w:rsidRPr="00B74829">
        <w:rPr>
          <w:b/>
        </w:rPr>
        <w:t xml:space="preserve"> Uchwały</w:t>
      </w:r>
      <w:proofErr w:type="gramEnd"/>
      <w:r w:rsidRPr="00B74829">
        <w:rPr>
          <w:b/>
        </w:rPr>
        <w:t xml:space="preserve"> Nr 3/XXII/13</w:t>
      </w:r>
      <w:r w:rsidRPr="00B74829">
        <w:rPr>
          <w:b/>
        </w:rPr>
        <w:t xml:space="preserve"> </w:t>
      </w:r>
      <w:r w:rsidRPr="00B74829">
        <w:rPr>
          <w:b/>
        </w:rPr>
        <w:t>Rady Gminy Wiskitki</w:t>
      </w:r>
      <w:r w:rsidRPr="00B74829">
        <w:rPr>
          <w:b/>
        </w:rPr>
        <w:t xml:space="preserve"> </w:t>
      </w:r>
      <w:r w:rsidRPr="00B74829">
        <w:rPr>
          <w:b/>
        </w:rPr>
        <w:t>z dnia 29 stycznia 2013 r.</w:t>
      </w:r>
    </w:p>
    <w:p w:rsidR="00B74829" w:rsidRPr="00B74829" w:rsidRDefault="00B74829" w:rsidP="00B74829">
      <w:pPr>
        <w:spacing w:line="276" w:lineRule="auto"/>
        <w:jc w:val="center"/>
        <w:rPr>
          <w:b/>
        </w:rPr>
      </w:pPr>
      <w:proofErr w:type="gramStart"/>
      <w:r w:rsidRPr="00B74829">
        <w:rPr>
          <w:b/>
        </w:rPr>
        <w:t>w</w:t>
      </w:r>
      <w:proofErr w:type="gramEnd"/>
      <w:r w:rsidRPr="00B74829">
        <w:rPr>
          <w:b/>
        </w:rPr>
        <w:t xml:space="preserve"> sprawie obwodów głosowania</w:t>
      </w:r>
    </w:p>
    <w:p w:rsidR="00B654B1" w:rsidRDefault="00B654B1" w:rsidP="00B654B1">
      <w:pPr>
        <w:jc w:val="both"/>
      </w:pPr>
    </w:p>
    <w:p w:rsidR="00126CCA" w:rsidRDefault="00126CCA" w:rsidP="00126CCA">
      <w:pPr>
        <w:jc w:val="both"/>
      </w:pPr>
    </w:p>
    <w:p w:rsidR="00126CCA" w:rsidRDefault="00126CCA" w:rsidP="00126CCA">
      <w:pPr>
        <w:spacing w:line="360" w:lineRule="auto"/>
        <w:jc w:val="both"/>
      </w:pPr>
      <w:r>
        <w:tab/>
        <w:t>Przepisy wprowadzające ustawę – kodeks wyborczy w art. 14 nakładają na rady gmin obowiązek dokonania podziału gminy na stałe obwody głosowania w terminie 3 miesięcy od dnia ustalenia w trybie art. 13 ust. 1 tej ustawy nowego podziału gminy na okręgi wyborcze. Rada Gminy Wiskitki dokonała nowego podziału na okręgi wyborcze na sesji Rady przeprowadzonej w dniu 29 październik a 2012 r.</w:t>
      </w:r>
    </w:p>
    <w:p w:rsidR="00126CCA" w:rsidRDefault="00126CCA" w:rsidP="00126CCA">
      <w:pPr>
        <w:spacing w:line="360" w:lineRule="auto"/>
        <w:jc w:val="both"/>
      </w:pPr>
      <w:r>
        <w:tab/>
        <w:t>Obwody głosowania tworzy się w celu przeprowadzenia głosowania w wyborach powszechnych oraz w wyborach przeprowadzonych w trakcie kadencji organów przedstawicielskich. Obwód głosowania stanowi obszar działania jednej obwodowej komisji wyborczej przeprowadzającej głosowanie w jednym lokalu wyborczym.</w:t>
      </w:r>
    </w:p>
    <w:p w:rsidR="00126CCA" w:rsidRDefault="00126CCA" w:rsidP="00126CCA">
      <w:pPr>
        <w:spacing w:line="360" w:lineRule="auto"/>
        <w:jc w:val="both"/>
      </w:pPr>
      <w:r>
        <w:tab/>
        <w:t>Przedkładany Radzie Gminy Wiskitki projekt uchwały w sprawie obwodów głosowania ustala ich numery, granice oraz siedziby obwodowych komisji wyborczych.</w:t>
      </w:r>
    </w:p>
    <w:p w:rsidR="00126CCA" w:rsidRDefault="00126CCA" w:rsidP="00126CCA">
      <w:pPr>
        <w:spacing w:line="360" w:lineRule="auto"/>
        <w:jc w:val="both"/>
      </w:pPr>
      <w:r>
        <w:tab/>
        <w:t>W proponowanym podziale Gminy Wiskitki na obwody głosowania utrzymano generalną zasadę wynikającą z art. 12 § 3 kodeksu wyborczego, że o wielkości obwodu głosowania decyduje liczba mieszkańców nim objęta. Nie może ona przekroczyć 3 000 mieszkańców zamieszkałych w obwodzie głosowania.</w:t>
      </w:r>
    </w:p>
    <w:p w:rsidR="00126CCA" w:rsidRDefault="00126CCA" w:rsidP="00126CCA">
      <w:pPr>
        <w:spacing w:line="360" w:lineRule="auto"/>
        <w:jc w:val="both"/>
      </w:pPr>
      <w:r>
        <w:tab/>
        <w:t>Ustanowienie uchwałą Nr 43/XIX/12 z dnia 29 października 2012 r. nowego podziału gminy na okręgi wyborcze, przyjęcie zasady, że obwód głosowania obejmuje swoimi granicami cały okręg wyborczy przy jednoczesnym założeniu minimalnej liczby okręgów wyborczych w ramach obwodu głosowania spowodowało konieczność utworzenia nowych obwodów głosowania. Wyjątkiem spod tej reguły są n/w okręgi:</w:t>
      </w:r>
    </w:p>
    <w:p w:rsidR="00126CCA" w:rsidRDefault="00126CCA" w:rsidP="00126CCA">
      <w:pPr>
        <w:spacing w:line="360" w:lineRule="auto"/>
        <w:jc w:val="both"/>
      </w:pPr>
      <w:r>
        <w:t xml:space="preserve">- </w:t>
      </w:r>
      <w:r>
        <w:tab/>
        <w:t>okręg Nr 4 został podzielony na dwa obwody głosowania: sołectwo Antoniew z uwagi na odległość i łatwiejszy dojazd znala</w:t>
      </w:r>
      <w:r w:rsidR="00B74829">
        <w:t>zł się w obwodzie głosowania Nr</w:t>
      </w:r>
      <w:r>
        <w:t xml:space="preserve"> 4 z siedzibą w Szkole Podstawowej w Franciszkowie ul. Dębowa 49, 96-315 Wiskitki, a sołectwa: Łubno, Jesionka poz</w:t>
      </w:r>
      <w:r w:rsidR="00B74829">
        <w:t xml:space="preserve">ostały w obwodzie głosowania Nr </w:t>
      </w:r>
      <w:r>
        <w:t>3 z siedzibą w Ochotniczej Straży Pożarnej w Jesionce ul. Al. Partyzantów 22;</w:t>
      </w:r>
    </w:p>
    <w:p w:rsidR="00126CCA" w:rsidRDefault="00B74829" w:rsidP="00126CCA">
      <w:pPr>
        <w:spacing w:line="360" w:lineRule="auto"/>
        <w:jc w:val="both"/>
      </w:pPr>
      <w:r>
        <w:t xml:space="preserve">- okręg Nr </w:t>
      </w:r>
      <w:r w:rsidR="00126CCA">
        <w:t>11 został podzielony na dwa obwody głosowania: sołect</w:t>
      </w:r>
      <w:r>
        <w:t>wo Prościeniec i </w:t>
      </w:r>
      <w:r w:rsidR="00126CCA">
        <w:t>Smolarnia z uwagi na odległość i łatwiejszy dojazd zostało przeniesione do obwodu Nr</w:t>
      </w:r>
      <w:r>
        <w:t xml:space="preserve"> 4 z </w:t>
      </w:r>
      <w:r w:rsidR="00126CCA">
        <w:t>siedzibą w Szkole Podstawowej w Franciszkowie ul</w:t>
      </w:r>
      <w:r>
        <w:t>. Dębowa 49, 96-315 Wiskitki, a sołectwa</w:t>
      </w:r>
      <w:r w:rsidR="00126CCA">
        <w:t>: Kamionka, Nowa Wieś i Popielarnia pozostały w obwodzie głos</w:t>
      </w:r>
      <w:r>
        <w:t>owania Nr</w:t>
      </w:r>
      <w:r w:rsidR="00126CCA">
        <w:t xml:space="preserve"> 6 z siedzibą w Szkole Podstawowej w Miedniewicach </w:t>
      </w:r>
      <w:r>
        <w:t>nr</w:t>
      </w:r>
      <w:r w:rsidR="00126CCA">
        <w:t xml:space="preserve"> 86, 96-315 Wiskitki;</w:t>
      </w:r>
    </w:p>
    <w:p w:rsidR="00126CCA" w:rsidRDefault="00B74829" w:rsidP="00126CCA">
      <w:pPr>
        <w:spacing w:line="360" w:lineRule="auto"/>
        <w:jc w:val="both"/>
      </w:pPr>
      <w:r>
        <w:lastRenderedPageBreak/>
        <w:t xml:space="preserve">- okrąg wyborczy Nr </w:t>
      </w:r>
      <w:r w:rsidR="00126CCA">
        <w:t>9 został podzielony na trzy obwody: sołectwo: Cyganka z uwagi na odległość zostało przen</w:t>
      </w:r>
      <w:r>
        <w:t>iesione do obwodu głosowania Nr 7 z siedzibą VITA-MED</w:t>
      </w:r>
      <w:r w:rsidR="00126CCA">
        <w:t xml:space="preserve"> Sp. z</w:t>
      </w:r>
      <w:r>
        <w:t xml:space="preserve"> </w:t>
      </w:r>
      <w:r w:rsidR="00126CCA">
        <w:t>o.</w:t>
      </w:r>
      <w:proofErr w:type="gramStart"/>
      <w:r w:rsidR="00126CCA">
        <w:t>o</w:t>
      </w:r>
      <w:proofErr w:type="gramEnd"/>
      <w:r w:rsidR="00126CCA">
        <w:t xml:space="preserve">. </w:t>
      </w:r>
      <w:proofErr w:type="gramStart"/>
      <w:r w:rsidR="00126CCA">
        <w:t>w</w:t>
      </w:r>
      <w:proofErr w:type="gramEnd"/>
      <w:r w:rsidR="00126CCA">
        <w:t xml:space="preserve"> Oryszewie Osad</w:t>
      </w:r>
      <w:r>
        <w:t>zie</w:t>
      </w:r>
      <w:r w:rsidR="00126CCA">
        <w:t xml:space="preserve"> 15, 96-315 Wiskitki, a sołectwa: Babskie Budy, Wola Miedniewska</w:t>
      </w:r>
      <w:r>
        <w:t>, Starowiskitki, Starowiskitki-</w:t>
      </w:r>
      <w:r w:rsidR="00126CCA">
        <w:t>Parcel poz</w:t>
      </w:r>
      <w:r>
        <w:t xml:space="preserve">ostają w obwodzie głosowania Nr </w:t>
      </w:r>
      <w:r w:rsidR="00126CCA">
        <w:t xml:space="preserve">6 w Szkole Podstawowej w Miedniewicach </w:t>
      </w:r>
      <w:r>
        <w:t>nr</w:t>
      </w:r>
      <w:r w:rsidR="00126CCA">
        <w:t xml:space="preserve"> 86, 96-315 Wiskitki i sołectwo: Morgi z tych samych powodów zostało przyd</w:t>
      </w:r>
      <w:r>
        <w:t>zielone do obwodu głosowania Nr</w:t>
      </w:r>
      <w:r w:rsidR="00126CCA">
        <w:t xml:space="preserve"> 8 do Szko</w:t>
      </w:r>
      <w:r>
        <w:t xml:space="preserve">ły Podstawowej w Wiskitkach, </w:t>
      </w:r>
      <w:r w:rsidR="00126CCA">
        <w:t>Plac Wolności 34, 96-315 Wiskitki;</w:t>
      </w:r>
    </w:p>
    <w:p w:rsidR="00126CCA" w:rsidRDefault="00126CCA" w:rsidP="00126CCA">
      <w:pPr>
        <w:spacing w:line="360" w:lineRule="auto"/>
        <w:jc w:val="both"/>
      </w:pPr>
      <w:r>
        <w:t>- okrąg wyborczy Nr 13 został podzielony na dwa obwody głosowania: sołectwo Nowy Drzewicz i Stary Drzewicz z uwagi na odległość i łatwiejszy</w:t>
      </w:r>
      <w:r w:rsidR="00B74829">
        <w:t xml:space="preserve"> dojazd zostały przeniesione do obwodu głosowania Nr</w:t>
      </w:r>
      <w:r>
        <w:t xml:space="preserve"> 8 z siedzibą w Sz</w:t>
      </w:r>
      <w:r w:rsidR="00B74829">
        <w:t>kole Podstawowej w Wiskitkach,</w:t>
      </w:r>
      <w:r>
        <w:t xml:space="preserve"> Plac Wolności 34, 96-315 Wiskitki, natomiast sołectwa: </w:t>
      </w:r>
      <w:proofErr w:type="spellStart"/>
      <w:r>
        <w:t>Duninopol+Podbuszyce</w:t>
      </w:r>
      <w:proofErr w:type="spellEnd"/>
      <w:r>
        <w:t>, Janó</w:t>
      </w:r>
      <w:r w:rsidR="00B74829">
        <w:t xml:space="preserve">wek, Oryszew –Osada, </w:t>
      </w:r>
      <w:proofErr w:type="spellStart"/>
      <w:r w:rsidR="00B74829">
        <w:t>Podoryszew</w:t>
      </w:r>
      <w:r>
        <w:t>+Stara</w:t>
      </w:r>
      <w:proofErr w:type="spellEnd"/>
      <w:r>
        <w:t xml:space="preserve"> Wieś pozostały w ob</w:t>
      </w:r>
      <w:r w:rsidR="00B74829">
        <w:t xml:space="preserve">wodzie głosowania Nr </w:t>
      </w:r>
      <w:r>
        <w:t>7 z siedzibą VITA-MED Sp. z</w:t>
      </w:r>
      <w:r w:rsidR="00B74829">
        <w:t xml:space="preserve"> </w:t>
      </w:r>
      <w:r>
        <w:t>o.</w:t>
      </w:r>
      <w:proofErr w:type="gramStart"/>
      <w:r>
        <w:t>o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Oryszewie Osad</w:t>
      </w:r>
      <w:r w:rsidR="00B74829">
        <w:t>zie</w:t>
      </w:r>
      <w:r>
        <w:t xml:space="preserve"> 15, 96-315 Wiskitki.</w:t>
      </w:r>
    </w:p>
    <w:p w:rsidR="00126CCA" w:rsidRDefault="00126CCA" w:rsidP="00126CCA">
      <w:pPr>
        <w:spacing w:line="360" w:lineRule="auto"/>
        <w:jc w:val="both"/>
      </w:pPr>
      <w:r>
        <w:t xml:space="preserve">Relacje między obwodami głosowania a okręgami wyborczymi przedstawia tabela stanowiąca załącznik nr 1 do uzasadnienia oraz mapka poglądowa gminy stanowiąca zał. nr 2 do uzasadnienia, która w sposób jednoznaczny pokazuje, że podział okręgów na obwody głosowania jest zasadny. </w:t>
      </w:r>
    </w:p>
    <w:p w:rsidR="00126CCA" w:rsidRDefault="00126CCA" w:rsidP="00126CCA">
      <w:pPr>
        <w:spacing w:line="360" w:lineRule="auto"/>
        <w:jc w:val="both"/>
      </w:pPr>
      <w:r>
        <w:tab/>
        <w:t>Przepis art. 12 § 11 kodeksu wyborczego u</w:t>
      </w:r>
      <w:r w:rsidR="00B74829">
        <w:t>stanawia obowiązek określenia w </w:t>
      </w:r>
      <w:proofErr w:type="gramStart"/>
      <w:r>
        <w:t>uchwałach  o</w:t>
      </w:r>
      <w:proofErr w:type="gramEnd"/>
      <w:r>
        <w:t xml:space="preserve"> podziale gminy na obwody głosowania siedzib obwodowych komisji wyborczych. Proponując lokale na siedziby obwodowych komisji wyborczych starano się je wyznaczyć w miejscach zapewniających wyborcom łatwy do nich dostęp. Uwzględniono również dyspozycję art. 186 § 1 kodeksu wyborczego w związku z art. 15a przepisów wprowadzających ustawę – kodeks wyborczy zobowiązuje w przyszłości wyznaczenie odpowiedniej liczby siedzib obwodowych komisji wyborczych w budynkach dostosowanych do potrzeb wyborców niepełnosprawnych.</w:t>
      </w:r>
    </w:p>
    <w:p w:rsidR="00126CCA" w:rsidRDefault="00126CCA" w:rsidP="00126CCA">
      <w:pPr>
        <w:spacing w:line="360" w:lineRule="auto"/>
        <w:jc w:val="both"/>
      </w:pPr>
      <w:r>
        <w:tab/>
        <w:t>Lokale te powinny spełniać kryteria określone w rozporząd</w:t>
      </w:r>
      <w:r w:rsidR="00B74829">
        <w:t xml:space="preserve">zeniu Ministra </w:t>
      </w:r>
      <w:proofErr w:type="gramStart"/>
      <w:r w:rsidR="00B74829">
        <w:t xml:space="preserve">Infrastruktury </w:t>
      </w:r>
      <w:r>
        <w:t xml:space="preserve"> z</w:t>
      </w:r>
      <w:proofErr w:type="gramEnd"/>
      <w:r>
        <w:t xml:space="preserve"> dnia 29 lipca 2011 r. w sprawie lokali obwodowych komisji wyborczych dostosowanych do potrzeb wyborców niepełnosprawnych.</w:t>
      </w:r>
    </w:p>
    <w:p w:rsidR="00126CCA" w:rsidRDefault="00126CCA" w:rsidP="00126CCA">
      <w:pPr>
        <w:spacing w:line="360" w:lineRule="auto"/>
        <w:jc w:val="both"/>
      </w:pPr>
      <w:r>
        <w:tab/>
        <w:t>Przedkładany projekt podziału gminy na obwody głosowania</w:t>
      </w:r>
      <w:r w:rsidR="00B74829">
        <w:t xml:space="preserve"> </w:t>
      </w:r>
      <w:proofErr w:type="gramStart"/>
      <w:r w:rsidR="00B74829">
        <w:t>był  konsultowany</w:t>
      </w:r>
      <w:proofErr w:type="gramEnd"/>
      <w:r w:rsidR="00B74829">
        <w:t xml:space="preserve"> z komisjami R</w:t>
      </w:r>
      <w:bookmarkStart w:id="0" w:name="_GoBack"/>
      <w:bookmarkEnd w:id="0"/>
      <w:r>
        <w:t>ady, podany do publicznej wiadomości poprzez zamieszczenie jego treści z uzasadnieniem na stronie internetowej Biuletynu Informacji Publicznej oraz na tablicy ogłoszeń w Urzędzie Gminy Wiskitki.</w:t>
      </w:r>
    </w:p>
    <w:p w:rsidR="00126CCA" w:rsidRDefault="00126CCA" w:rsidP="00126CCA">
      <w:pPr>
        <w:spacing w:line="360" w:lineRule="auto"/>
        <w:jc w:val="both"/>
      </w:pPr>
      <w:r>
        <w:tab/>
        <w:t xml:space="preserve">Proponowany podział Gminy Wiskitki na obwody głosowania będzie miał zastosowanie do wyborów do Sejmu RP i Senatu RP, Prezydenta RP, do Parlamentu </w:t>
      </w:r>
      <w:r>
        <w:lastRenderedPageBreak/>
        <w:t>Europejskiego oraz referendów od chwili jego uchwalenia. Dla wyborów organów samorządowych, zgodnie z art. 16 przepisy wprowadzające ustawę – kodeks wyborczy przyjęty podział na obwody głosowania będzie miał zastosowanie od kadencji 2014–2018.</w:t>
      </w:r>
    </w:p>
    <w:p w:rsidR="009B13E3" w:rsidRDefault="009B13E3"/>
    <w:sectPr w:rsidR="009B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F5"/>
    <w:rsid w:val="00126CCA"/>
    <w:rsid w:val="00995015"/>
    <w:rsid w:val="009B13E3"/>
    <w:rsid w:val="00B654B1"/>
    <w:rsid w:val="00B74829"/>
    <w:rsid w:val="00CB5BF5"/>
    <w:rsid w:val="00EC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4B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4B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Jakubowska</dc:creator>
  <cp:keywords/>
  <dc:description/>
  <cp:lastModifiedBy>Anna Jakubowska</cp:lastModifiedBy>
  <cp:revision>5</cp:revision>
  <dcterms:created xsi:type="dcterms:W3CDTF">2013-01-29T16:07:00Z</dcterms:created>
  <dcterms:modified xsi:type="dcterms:W3CDTF">2013-01-29T16:40:00Z</dcterms:modified>
</cp:coreProperties>
</file>