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7C" w:rsidRPr="00184DE2" w:rsidRDefault="00C0487C" w:rsidP="00C0487C">
      <w:pPr>
        <w:spacing w:after="0" w:line="240" w:lineRule="auto"/>
        <w:jc w:val="right"/>
        <w:rPr>
          <w:i/>
        </w:rPr>
      </w:pPr>
      <w:bookmarkStart w:id="0" w:name="_Hlk23940673"/>
      <w:bookmarkStart w:id="1" w:name="_Hlk5277530"/>
      <w:r w:rsidRPr="00184DE2">
        <w:rPr>
          <w:i/>
        </w:rPr>
        <w:t>Załącznik nr 1 – Opis Przedmiotu Zamówienia</w:t>
      </w:r>
    </w:p>
    <w:p w:rsidR="00C0487C" w:rsidRPr="00184DE2" w:rsidRDefault="00C0487C" w:rsidP="00C0487C">
      <w:pPr>
        <w:spacing w:after="0" w:line="240" w:lineRule="auto"/>
        <w:jc w:val="right"/>
        <w:rPr>
          <w:i/>
        </w:rPr>
      </w:pPr>
    </w:p>
    <w:p w:rsidR="00C0487C" w:rsidRPr="00184DE2" w:rsidRDefault="00C0487C" w:rsidP="00C0487C">
      <w:pPr>
        <w:pStyle w:val="Bezodstpw"/>
        <w:rPr>
          <w:b/>
        </w:rPr>
      </w:pPr>
    </w:p>
    <w:p w:rsidR="00C0487C" w:rsidRPr="00184DE2" w:rsidRDefault="00C0487C" w:rsidP="00C0487C">
      <w:pPr>
        <w:pStyle w:val="Bezodstpw"/>
        <w:jc w:val="center"/>
        <w:rPr>
          <w:b/>
        </w:rPr>
      </w:pPr>
      <w:r w:rsidRPr="00184DE2">
        <w:rPr>
          <w:b/>
        </w:rPr>
        <w:t xml:space="preserve">OPIS </w:t>
      </w:r>
      <w:r w:rsidR="00EB19C2" w:rsidRPr="00184DE2">
        <w:rPr>
          <w:b/>
        </w:rPr>
        <w:t xml:space="preserve">PRZEDMIOTU ZAMÓWIENIA – </w:t>
      </w:r>
      <w:r w:rsidRPr="00184DE2">
        <w:rPr>
          <w:b/>
        </w:rPr>
        <w:t>Pomoce TIK</w:t>
      </w:r>
    </w:p>
    <w:bookmarkEnd w:id="0"/>
    <w:p w:rsidR="00C0487C" w:rsidRPr="00184DE2" w:rsidRDefault="00C0487C" w:rsidP="00C0487C">
      <w:pPr>
        <w:pStyle w:val="Bezodstpw"/>
        <w:rPr>
          <w:b/>
        </w:rPr>
      </w:pPr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</w:rPr>
      </w:pPr>
      <w:bookmarkStart w:id="2" w:name="_Hlk19092226"/>
      <w:bookmarkEnd w:id="1"/>
      <w:r w:rsidRPr="00184DE2">
        <w:rPr>
          <w:b/>
        </w:rPr>
        <w:t>Mikroskop z podłączeniem do komputera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490"/>
      </w:tblGrid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End w:id="2"/>
          <w:p w:rsidR="008B4728" w:rsidRPr="00184DE2" w:rsidRDefault="008B4728" w:rsidP="004551B0">
            <w:pPr>
              <w:pStyle w:val="Bezodstpw"/>
            </w:pPr>
            <w:r w:rsidRPr="00184DE2">
              <w:t xml:space="preserve">Mikroskop z podłączeniem do komputera – 3 szt.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Mikroskop cyfrowy</w:t>
            </w:r>
          </w:p>
        </w:tc>
        <w:tc>
          <w:tcPr>
            <w:tcW w:w="10490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Powiększenie w zakresie 20–230x</w:t>
            </w:r>
          </w:p>
        </w:tc>
        <w:tc>
          <w:tcPr>
            <w:tcW w:w="1049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Kamera cyfrowa 2 </w:t>
            </w:r>
            <w:proofErr w:type="spellStart"/>
            <w:r w:rsidRPr="00184DE2">
              <w:t>Mpx</w:t>
            </w:r>
            <w:proofErr w:type="spellEnd"/>
          </w:p>
        </w:tc>
        <w:tc>
          <w:tcPr>
            <w:tcW w:w="1049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Robienie zdjęć i nagrywanie filmów z przebiegu obserwacji</w:t>
            </w:r>
          </w:p>
        </w:tc>
        <w:tc>
          <w:tcPr>
            <w:tcW w:w="1049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oświetlenia</w:t>
            </w:r>
          </w:p>
        </w:tc>
        <w:tc>
          <w:tcPr>
            <w:tcW w:w="1049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8 białych diod LED z regulowaną jasnością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 zestawie: </w:t>
            </w:r>
          </w:p>
        </w:tc>
        <w:tc>
          <w:tcPr>
            <w:tcW w:w="10490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Statyw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Osłona soczewki obiektywowej wykonana z tworzywa sztucznego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Oprogramowanie do przetwarzania obrazu 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Fonts w:eastAsia="Times New Roman" w:cs="Times New Roman"/>
                <w:lang w:eastAsia="pl-PL"/>
              </w:rPr>
              <w:t>Instrukcja obsługi i karta gwarancyjna</w:t>
            </w:r>
          </w:p>
        </w:tc>
      </w:tr>
      <w:tr w:rsidR="008B4728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Gwarancja </w:t>
            </w:r>
          </w:p>
        </w:tc>
        <w:tc>
          <w:tcPr>
            <w:tcW w:w="1049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Min. 2 lata </w:t>
            </w:r>
          </w:p>
        </w:tc>
      </w:tr>
    </w:tbl>
    <w:p w:rsidR="009E0A96" w:rsidRPr="00184DE2" w:rsidRDefault="009E0A96">
      <w:pPr>
        <w:rPr>
          <w:rFonts w:eastAsia="Times New Roman" w:cs="Arial CE"/>
          <w:b/>
          <w:bCs/>
          <w:lang w:val="en-US" w:eastAsia="pl-PL"/>
        </w:rPr>
      </w:pPr>
      <w:bookmarkStart w:id="3" w:name="_Hlk19092308"/>
    </w:p>
    <w:p w:rsidR="008B4728" w:rsidRPr="00184DE2" w:rsidRDefault="008B4728" w:rsidP="008B472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bCs/>
          <w:lang w:eastAsia="pl-PL"/>
        </w:rPr>
      </w:pPr>
      <w:proofErr w:type="spellStart"/>
      <w:r w:rsidRPr="00184DE2">
        <w:rPr>
          <w:rFonts w:eastAsia="Times New Roman" w:cs="Arial CE"/>
          <w:b/>
          <w:bCs/>
          <w:lang w:eastAsia="pl-PL"/>
        </w:rPr>
        <w:t>Mikroskop</w:t>
      </w:r>
      <w:proofErr w:type="spellEnd"/>
      <w:r w:rsidRPr="00184DE2">
        <w:rPr>
          <w:rFonts w:eastAsia="Times New Roman" w:cs="Arial CE"/>
          <w:b/>
          <w:bCs/>
          <w:lang w:eastAsia="pl-PL"/>
        </w:rPr>
        <w:t xml:space="preserve"> z </w:t>
      </w:r>
      <w:proofErr w:type="spellStart"/>
      <w:r w:rsidRPr="00184DE2">
        <w:rPr>
          <w:rFonts w:eastAsia="Times New Roman" w:cs="Arial CE"/>
          <w:b/>
          <w:bCs/>
          <w:lang w:eastAsia="pl-PL"/>
        </w:rPr>
        <w:t>kamerą</w:t>
      </w:r>
      <w:proofErr w:type="spellEnd"/>
      <w:r w:rsidRPr="00184DE2">
        <w:rPr>
          <w:rFonts w:eastAsia="Times New Roman" w:cs="Arial CE"/>
          <w:b/>
          <w:bCs/>
          <w:lang w:eastAsia="pl-PL"/>
        </w:rPr>
        <w:t xml:space="preserve"> USB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Mikroskop z kamerą USB – 3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8647"/>
        <w:gridCol w:w="5387"/>
      </w:tblGrid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eastAsia="Times New Roman" w:cs="Times New Roman"/>
                <w:lang w:eastAsia="pl-PL"/>
              </w:rPr>
              <w:t>Mikroskop ze szklaną optyką, zakresem powiększeń 40x-400x</w:t>
            </w:r>
          </w:p>
        </w:tc>
        <w:tc>
          <w:tcPr>
            <w:tcW w:w="5387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eastAsia="Times New Roman" w:cs="Times New Roman"/>
                <w:lang w:eastAsia="pl-PL"/>
              </w:rPr>
              <w:t>Stolik mechaniczny, z możliwością precyzyjnego przesuwu preparatu, z naniesioną podziałką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lastRenderedPageBreak/>
              <w:t>Oświetlenie LED: górnym (odbitym) i dolnym (przechodzącym)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Cyfrowa kolorowa kamera mikroskopowa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Maksymalna rozdzielczość: 1600 x 1200 pikseli (2 megapiksele)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Rozmiar sensora (przekątna): 4.73x3.52mm (1/3.2")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Wielkość piksela: 2.8 µm x 2.8 µm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Zakres dynamiki: 71 </w:t>
            </w:r>
            <w:proofErr w:type="spellStart"/>
            <w:r w:rsidRPr="00184DE2">
              <w:rPr>
                <w:rFonts w:eastAsia="Times New Roman" w:cs="Times New Roman"/>
                <w:lang w:eastAsia="pl-PL"/>
              </w:rPr>
              <w:t>dB</w:t>
            </w:r>
            <w:proofErr w:type="spellEnd"/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Przetwornik analogowo-cyfrowy: 8-bit R.G.B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Interfejs: USB 2.0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Kabel USB do połączenia z komputerem</w:t>
            </w:r>
          </w:p>
        </w:tc>
        <w:tc>
          <w:tcPr>
            <w:tcW w:w="5387" w:type="dxa"/>
          </w:tcPr>
          <w:p w:rsidR="008B4728" w:rsidRPr="00184DE2" w:rsidRDefault="008B4728" w:rsidP="004551B0">
            <w:r w:rsidRPr="00184DE2">
              <w:rPr>
                <w:rFonts w:cs="Calibri"/>
              </w:rPr>
              <w:t>tak</w:t>
            </w:r>
          </w:p>
        </w:tc>
      </w:tr>
      <w:tr w:rsidR="00184DE2" w:rsidRPr="00184DE2" w:rsidTr="004551B0">
        <w:tc>
          <w:tcPr>
            <w:tcW w:w="8647" w:type="dxa"/>
          </w:tcPr>
          <w:p w:rsidR="008B4728" w:rsidRPr="00184DE2" w:rsidRDefault="008B4728" w:rsidP="004551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Gwarancja</w:t>
            </w:r>
          </w:p>
        </w:tc>
        <w:tc>
          <w:tcPr>
            <w:tcW w:w="5387" w:type="dxa"/>
          </w:tcPr>
          <w:p w:rsidR="008B4728" w:rsidRPr="00184DE2" w:rsidRDefault="008B4728" w:rsidP="004551B0">
            <w:pPr>
              <w:rPr>
                <w:rFonts w:cs="Calibri"/>
              </w:rPr>
            </w:pPr>
            <w:r w:rsidRPr="00184DE2">
              <w:rPr>
                <w:rFonts w:cs="Calibri"/>
              </w:rPr>
              <w:t>2 lata</w:t>
            </w:r>
          </w:p>
        </w:tc>
      </w:tr>
    </w:tbl>
    <w:p w:rsidR="009E0A96" w:rsidRPr="00184DE2" w:rsidRDefault="009E0A96">
      <w:pPr>
        <w:rPr>
          <w:b/>
        </w:rPr>
      </w:pPr>
      <w:bookmarkStart w:id="4" w:name="_Hlk19092349"/>
      <w:bookmarkEnd w:id="3"/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Aparat fotograficzny</w:t>
      </w:r>
      <w:bookmarkEnd w:id="4"/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794EF8" w:rsidP="004551B0">
            <w:pPr>
              <w:pStyle w:val="Bezodstpw"/>
            </w:pPr>
            <w:r w:rsidRPr="00184DE2">
              <w:t>A</w:t>
            </w:r>
            <w:r w:rsidR="008B4728" w:rsidRPr="00184DE2">
              <w:t xml:space="preserve">parat fotograficzny – 3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4678"/>
        <w:gridCol w:w="9356"/>
      </w:tblGrid>
      <w:tr w:rsidR="00184DE2" w:rsidRPr="00184DE2" w:rsidTr="004551B0">
        <w:trPr>
          <w:trHeight w:val="260"/>
        </w:trPr>
        <w:tc>
          <w:tcPr>
            <w:tcW w:w="4678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Rozdzielczość</w:t>
            </w:r>
          </w:p>
        </w:tc>
        <w:tc>
          <w:tcPr>
            <w:tcW w:w="9356" w:type="dxa"/>
          </w:tcPr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bCs/>
              </w:rPr>
              <w:t xml:space="preserve">Min </w:t>
            </w:r>
            <w:r w:rsidRPr="00184DE2">
              <w:rPr>
                <w:rFonts w:eastAsia="Times New Roman" w:cs="Times New Roman"/>
                <w:lang w:eastAsia="pl-PL"/>
              </w:rPr>
              <w:t xml:space="preserve">16 </w:t>
            </w:r>
            <w:proofErr w:type="spellStart"/>
            <w:r w:rsidRPr="00184DE2">
              <w:rPr>
                <w:rFonts w:eastAsia="Times New Roman" w:cs="Times New Roman"/>
                <w:lang w:eastAsia="pl-PL"/>
              </w:rPr>
              <w:t>Mpix</w:t>
            </w:r>
            <w:proofErr w:type="spellEnd"/>
            <w:r w:rsidRPr="00184DE2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184DE2" w:rsidRPr="00184DE2" w:rsidTr="004551B0">
        <w:trPr>
          <w:trHeight w:val="285"/>
        </w:trPr>
        <w:tc>
          <w:tcPr>
            <w:tcW w:w="4678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Zbliżenie optyczne</w:t>
            </w:r>
          </w:p>
        </w:tc>
        <w:tc>
          <w:tcPr>
            <w:tcW w:w="9356" w:type="dxa"/>
            <w:vAlign w:val="center"/>
          </w:tcPr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Min 40 x</w:t>
            </w:r>
          </w:p>
        </w:tc>
      </w:tr>
      <w:tr w:rsidR="00184DE2" w:rsidRPr="00184DE2" w:rsidTr="004551B0">
        <w:trPr>
          <w:trHeight w:val="285"/>
        </w:trPr>
        <w:tc>
          <w:tcPr>
            <w:tcW w:w="4678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Ogniskowa (dla 35 mm)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rPr>
                <w:rFonts w:eastAsia="Times New Roman" w:cs="Times New Roman"/>
                <w:lang w:eastAsia="pl-PL"/>
              </w:rPr>
              <w:t>22,5 - 900 mm</w:t>
            </w:r>
          </w:p>
        </w:tc>
      </w:tr>
      <w:tr w:rsidR="00184DE2" w:rsidRPr="00184DE2" w:rsidTr="004551B0">
        <w:trPr>
          <w:trHeight w:val="285"/>
        </w:trPr>
        <w:tc>
          <w:tcPr>
            <w:tcW w:w="4678" w:type="dxa"/>
          </w:tcPr>
          <w:p w:rsidR="008B4728" w:rsidRPr="00184DE2" w:rsidRDefault="00312378" w:rsidP="004551B0">
            <w:pPr>
              <w:rPr>
                <w:rFonts w:eastAsia="Times New Roman" w:cs="Times New Roman"/>
                <w:lang w:eastAsia="pl-PL"/>
              </w:rPr>
            </w:pPr>
            <w:hyperlink r:id="rId9" w:tooltip="Stabilizacja obrazu" w:history="1">
              <w:r w:rsidR="008B4728" w:rsidRPr="00184DE2">
                <w:rPr>
                  <w:rFonts w:eastAsia="Times New Roman" w:cs="Times New Roman"/>
                  <w:lang w:eastAsia="pl-PL"/>
                </w:rPr>
                <w:t xml:space="preserve">Stabilizator obrazu  </w:t>
              </w:r>
            </w:hyperlink>
            <w:r w:rsidR="008B4728" w:rsidRPr="00184DE2">
              <w:rPr>
                <w:rFonts w:eastAsia="Times New Roman" w:cs="Times New Roman"/>
                <w:lang w:eastAsia="pl-PL"/>
              </w:rPr>
              <w:t xml:space="preserve">optyczny + cyfrowy 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4678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Dodatkowa karta SD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t>Min 32 GB</w:t>
            </w:r>
          </w:p>
        </w:tc>
      </w:tr>
      <w:tr w:rsidR="00184DE2" w:rsidRPr="00184DE2" w:rsidTr="004551B0">
        <w:trPr>
          <w:trHeight w:val="285"/>
        </w:trPr>
        <w:tc>
          <w:tcPr>
            <w:tcW w:w="4678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Torba do aparatu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4678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 xml:space="preserve">Gwarancja 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t>12 miesięcy</w:t>
            </w:r>
          </w:p>
        </w:tc>
      </w:tr>
    </w:tbl>
    <w:p w:rsidR="009E0A96" w:rsidRPr="00184DE2" w:rsidRDefault="009E0A96">
      <w:pPr>
        <w:rPr>
          <w:b/>
        </w:rPr>
      </w:pPr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Rzutnik multimedialny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Arial CE"/>
                <w:b/>
                <w:bCs/>
                <w:lang w:eastAsia="pl-PL"/>
              </w:rPr>
            </w:pPr>
            <w:r w:rsidRPr="00184DE2">
              <w:rPr>
                <w:rFonts w:eastAsia="Times New Roman" w:cs="Arial CE"/>
                <w:lang w:eastAsia="pl-PL"/>
              </w:rPr>
              <w:t>Rzutnik multimedialny</w:t>
            </w:r>
            <w:r w:rsidRPr="00184DE2">
              <w:rPr>
                <w:rFonts w:eastAsia="Times New Roman" w:cs="Arial CE"/>
                <w:b/>
                <w:bCs/>
                <w:lang w:eastAsia="pl-PL"/>
              </w:rPr>
              <w:t xml:space="preserve"> </w:t>
            </w:r>
            <w:r w:rsidRPr="00184DE2">
              <w:t xml:space="preserve">– 3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</w:t>
            </w:r>
            <w:r w:rsidR="00794EF8" w:rsidRPr="00184DE2">
              <w:rPr>
                <w:rFonts w:cs="Arial"/>
              </w:rPr>
              <w:t>h wymaganych parametrów sprzętu</w:t>
            </w: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663"/>
        <w:gridCol w:w="7371"/>
      </w:tblGrid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lastRenderedPageBreak/>
              <w:t>Technologia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3LCD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Rozdzielczość</w:t>
            </w:r>
          </w:p>
        </w:tc>
        <w:tc>
          <w:tcPr>
            <w:tcW w:w="7371" w:type="dxa"/>
            <w:noWrap/>
            <w:hideMark/>
          </w:tcPr>
          <w:p w:rsidR="008B4728" w:rsidRPr="00184DE2" w:rsidRDefault="008B4728" w:rsidP="004551B0">
            <w:r w:rsidRPr="00184DE2">
              <w:t xml:space="preserve">Min. 1024 x 768 (XGA) 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Podstawowy format obrazu</w:t>
            </w:r>
          </w:p>
        </w:tc>
        <w:tc>
          <w:tcPr>
            <w:tcW w:w="7371" w:type="dxa"/>
            <w:noWrap/>
            <w:hideMark/>
          </w:tcPr>
          <w:p w:rsidR="008B4728" w:rsidRPr="00184DE2" w:rsidRDefault="008B4728" w:rsidP="004551B0">
            <w:r w:rsidRPr="00184DE2">
              <w:t>4:3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Jasność</w:t>
            </w:r>
          </w:p>
        </w:tc>
        <w:tc>
          <w:tcPr>
            <w:tcW w:w="7371" w:type="dxa"/>
            <w:noWrap/>
            <w:hideMark/>
          </w:tcPr>
          <w:p w:rsidR="008B4728" w:rsidRPr="00184DE2" w:rsidRDefault="008B4728" w:rsidP="004551B0">
            <w:r w:rsidRPr="00184DE2">
              <w:t xml:space="preserve">Min. 3300 ANSI Lumenów 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Kontrast</w:t>
            </w:r>
          </w:p>
        </w:tc>
        <w:tc>
          <w:tcPr>
            <w:tcW w:w="7371" w:type="dxa"/>
            <w:noWrap/>
            <w:hideMark/>
          </w:tcPr>
          <w:p w:rsidR="008B4728" w:rsidRPr="00184DE2" w:rsidRDefault="008B4728" w:rsidP="004551B0">
            <w:r w:rsidRPr="00184DE2">
              <w:t>Min. 20000:1</w:t>
            </w:r>
          </w:p>
        </w:tc>
      </w:tr>
      <w:tr w:rsidR="00184DE2" w:rsidRPr="00184DE2" w:rsidTr="004551B0">
        <w:trPr>
          <w:trHeight w:val="88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Trwałość lampy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 xml:space="preserve">Min. 6000 h (tryb normalny) </w:t>
            </w:r>
            <w:r w:rsidRPr="00184DE2">
              <w:br/>
              <w:t xml:space="preserve">Min. 12500 h (tryb Eko) 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Moc lampy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Min. 280 W UHP</w:t>
            </w:r>
          </w:p>
        </w:tc>
      </w:tr>
      <w:tr w:rsidR="00184DE2" w:rsidRPr="00184DE2" w:rsidTr="004551B0">
        <w:trPr>
          <w:trHeight w:val="514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Automatyczne zmniejszenie mocy lampy (zmniejszenie jasności) po zadanym czasie jeżeli nie zmienia się wyświetlany obraz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557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Automatyczne dopasowanie mocy lampy do jasności wyświetlanego obrazu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450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Stosunek odległości do szerokości obrazu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odległość projekcyjna przy szerokości wyświetlanego obrazu 250 cm–w zakresie od 372 do 447 cm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Głośnik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1W Mono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Wejście audio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1 x para RCA, 2 x 3,5mm stereo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Wyjście audio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1 x 3,5mm stereo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Wejście cyfrowe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1 x HDMI (zgodny z HDCP)</w:t>
            </w:r>
          </w:p>
        </w:tc>
      </w:tr>
      <w:tr w:rsidR="00184DE2" w:rsidRPr="00184DE2" w:rsidTr="004551B0">
        <w:trPr>
          <w:trHeight w:val="437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Wejście komputerowe analogowe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2 x 15-pin Mini D-</w:t>
            </w:r>
            <w:proofErr w:type="spellStart"/>
            <w:r w:rsidRPr="00184DE2">
              <w:t>sub</w:t>
            </w:r>
            <w:proofErr w:type="spellEnd"/>
            <w:r w:rsidRPr="00184DE2">
              <w:t xml:space="preserve"> (współdzielone z wyjściem monitora)</w:t>
            </w:r>
          </w:p>
        </w:tc>
      </w:tr>
      <w:tr w:rsidR="00184DE2" w:rsidRPr="00184DE2" w:rsidTr="004551B0">
        <w:trPr>
          <w:trHeight w:val="67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Wyjście komputerowe analogowe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1 x 15-pin Mini D-</w:t>
            </w:r>
            <w:proofErr w:type="spellStart"/>
            <w:r w:rsidRPr="00184DE2">
              <w:t>sub</w:t>
            </w:r>
            <w:proofErr w:type="spellEnd"/>
            <w:r w:rsidRPr="00184DE2">
              <w:t xml:space="preserve"> (współdzielone z wejściem komputerowym)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RS-232C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450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Poziom hałasu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 xml:space="preserve">Max. 37dB (tryb </w:t>
            </w:r>
            <w:proofErr w:type="spellStart"/>
            <w:r w:rsidRPr="00184DE2">
              <w:t>Normal</w:t>
            </w:r>
            <w:proofErr w:type="spellEnd"/>
            <w:r w:rsidRPr="00184DE2">
              <w:t>)/ 29dB (Tryb Eco)</w:t>
            </w:r>
          </w:p>
        </w:tc>
      </w:tr>
      <w:tr w:rsidR="00184DE2" w:rsidRPr="00184DE2" w:rsidTr="004551B0">
        <w:trPr>
          <w:trHeight w:val="450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Korekcja efektu trapezowego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W pionie: manualna ±30 stopni (@XGA 60Hz)</w:t>
            </w:r>
          </w:p>
        </w:tc>
      </w:tr>
      <w:tr w:rsidR="00184DE2" w:rsidRPr="00184DE2" w:rsidTr="004551B0">
        <w:trPr>
          <w:trHeight w:val="450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Obiektyw</w:t>
            </w:r>
          </w:p>
        </w:tc>
        <w:tc>
          <w:tcPr>
            <w:tcW w:w="7371" w:type="dxa"/>
            <w:hideMark/>
          </w:tcPr>
          <w:p w:rsidR="008B4728" w:rsidRPr="00184DE2" w:rsidRDefault="008B4728" w:rsidP="004551B0">
            <w:r w:rsidRPr="00184DE2">
              <w:t>Ręczna regulacja Zoom 1.2</w:t>
            </w:r>
            <w:r w:rsidRPr="00184DE2">
              <w:br/>
              <w:t>Ręczna regulacja ostrości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Wymiary - suma</w:t>
            </w:r>
          </w:p>
        </w:tc>
        <w:tc>
          <w:tcPr>
            <w:tcW w:w="7371" w:type="dxa"/>
            <w:noWrap/>
            <w:hideMark/>
          </w:tcPr>
          <w:p w:rsidR="008B4728" w:rsidRPr="00184DE2" w:rsidRDefault="008B4728" w:rsidP="004551B0">
            <w:r w:rsidRPr="00184DE2">
              <w:t>650 - 800 mm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lastRenderedPageBreak/>
              <w:t>Waga</w:t>
            </w:r>
          </w:p>
        </w:tc>
        <w:tc>
          <w:tcPr>
            <w:tcW w:w="7371" w:type="dxa"/>
            <w:noWrap/>
            <w:hideMark/>
          </w:tcPr>
          <w:p w:rsidR="008B4728" w:rsidRPr="00184DE2" w:rsidRDefault="008B4728" w:rsidP="004551B0">
            <w:r w:rsidRPr="00184DE2">
              <w:t>Max. 3.6 kg</w:t>
            </w:r>
          </w:p>
        </w:tc>
      </w:tr>
      <w:tr w:rsidR="00184DE2" w:rsidRPr="00184DE2" w:rsidTr="004551B0">
        <w:trPr>
          <w:trHeight w:val="578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Dostarczone wyposażenie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hideMark/>
          </w:tcPr>
          <w:p w:rsidR="008B4728" w:rsidRPr="00184DE2" w:rsidRDefault="008B4728" w:rsidP="004551B0">
            <w:r w:rsidRPr="00184DE2">
              <w:t>Pilot zdalnego sterowania z bateriami , kabel RGB, kabel zasilający, instrukcja obsługi (szczegółowa i skrócona), uchwyt sufitowy</w:t>
            </w:r>
          </w:p>
        </w:tc>
      </w:tr>
      <w:tr w:rsidR="00184DE2" w:rsidRPr="00184DE2" w:rsidTr="004551B0">
        <w:trPr>
          <w:trHeight w:val="285"/>
        </w:trPr>
        <w:tc>
          <w:tcPr>
            <w:tcW w:w="6663" w:type="dxa"/>
            <w:hideMark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Gwarancja producenta na projektor i lampę</w:t>
            </w:r>
          </w:p>
        </w:tc>
        <w:tc>
          <w:tcPr>
            <w:tcW w:w="7371" w:type="dxa"/>
            <w:noWrap/>
            <w:hideMark/>
          </w:tcPr>
          <w:p w:rsidR="008B4728" w:rsidRPr="00184DE2" w:rsidRDefault="008B4728" w:rsidP="004551B0">
            <w:r w:rsidRPr="00184DE2">
              <w:t>36 miesięcy</w:t>
            </w:r>
          </w:p>
        </w:tc>
      </w:tr>
    </w:tbl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371"/>
      </w:tblGrid>
      <w:tr w:rsidR="00184DE2" w:rsidRPr="00184DE2" w:rsidTr="004551B0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28" w:rsidRPr="00184DE2" w:rsidRDefault="008B4728" w:rsidP="006410BA">
            <w:pPr>
              <w:pStyle w:val="Bezodstpw"/>
            </w:pPr>
            <w:r w:rsidRPr="00184DE2">
              <w:t xml:space="preserve">Serwis urządzeń musi  być realizowany przez producenta lub autoryzowanego partnera serwisowego producenta oraz musi być realizowany zgodnie z normą ISO 9001– wymagane oświadczenie </w:t>
            </w:r>
            <w:r w:rsidR="006410BA" w:rsidRPr="00184DE2">
              <w:rPr>
                <w:b/>
              </w:rPr>
              <w:t>Wykonawcy</w:t>
            </w:r>
            <w:r w:rsidRPr="00184DE2">
              <w:t xml:space="preserve"> potwierdzające, że serwis będzie realizowany przez producenta lub autoryzowanego partnera serwisowego producenta oraz, że będzie realizowany zgodnie z normą ISO 9001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28" w:rsidRPr="00184DE2" w:rsidRDefault="008B4728" w:rsidP="00924AF5">
            <w:pPr>
              <w:pStyle w:val="Bezodstpw"/>
            </w:pPr>
            <w:r w:rsidRPr="00184DE2">
              <w:t>Tak (oświadczenie</w:t>
            </w:r>
            <w:r w:rsidR="00BE1D9C" w:rsidRPr="00184DE2">
              <w:t xml:space="preserve"> </w:t>
            </w:r>
            <w:r w:rsidR="00BE1D9C" w:rsidRPr="00184DE2">
              <w:rPr>
                <w:b/>
              </w:rPr>
              <w:t>Wykonawcy</w:t>
            </w:r>
            <w:r w:rsidR="009B170D" w:rsidRPr="00184DE2">
              <w:rPr>
                <w:b/>
              </w:rPr>
              <w:t xml:space="preserve"> </w:t>
            </w:r>
            <w:r w:rsidR="00924AF5" w:rsidRPr="00184DE2">
              <w:t>zostanie złożone wraz z dostarczeniem produktu</w:t>
            </w:r>
            <w:r w:rsidRPr="00184DE2">
              <w:t>)</w:t>
            </w:r>
          </w:p>
        </w:tc>
      </w:tr>
      <w:tr w:rsidR="00184DE2" w:rsidRPr="00184DE2" w:rsidTr="004551B0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Certyfikat ISO 9001 dla producenta lub równoważne potwierdzające spełnienie przez producenta sprzętu norm w zakresie wymogów koniecznych do spełnienia dla uzyskania wskazanych certyfikatów ISO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28" w:rsidRPr="00184DE2" w:rsidRDefault="008B4728" w:rsidP="00924AF5">
            <w:pPr>
              <w:pStyle w:val="Bezodstpw"/>
            </w:pPr>
            <w:r w:rsidRPr="00184DE2">
              <w:t xml:space="preserve">Tak </w:t>
            </w:r>
            <w:r w:rsidR="00924AF5" w:rsidRPr="00184DE2">
              <w:t>(potwierdzeniem będzie oświadczenie Wykonawcy lub stosowny inny dokument złożony wraz z dostarczeniem produktu)</w:t>
            </w:r>
          </w:p>
        </w:tc>
      </w:tr>
      <w:tr w:rsidR="008B4728" w:rsidRPr="00184DE2" w:rsidTr="004551B0">
        <w:trPr>
          <w:trHeight w:val="46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Deklaracja CE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Tak </w:t>
            </w:r>
            <w:r w:rsidR="00924AF5" w:rsidRPr="00184DE2">
              <w:t>(potwierdzeniem będzie oświadczenie Wykonawcy lub stosowny inny dokument złożony wraz z dostarczeniem produktu)</w:t>
            </w:r>
          </w:p>
        </w:tc>
      </w:tr>
    </w:tbl>
    <w:p w:rsidR="009E0A96" w:rsidRPr="00184DE2" w:rsidRDefault="009E0A96">
      <w:pPr>
        <w:rPr>
          <w:b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Ekran do rzutnika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84DE2" w:rsidRPr="00184DE2" w:rsidTr="004551B0">
        <w:trPr>
          <w:trHeight w:val="285"/>
        </w:trPr>
        <w:tc>
          <w:tcPr>
            <w:tcW w:w="14034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 xml:space="preserve">Ekran do rzutnika multimedialnego/projektora – 3 szt. </w:t>
            </w:r>
          </w:p>
        </w:tc>
      </w:tr>
      <w:tr w:rsidR="00184DE2" w:rsidRPr="00184DE2" w:rsidTr="004551B0">
        <w:trPr>
          <w:trHeight w:val="285"/>
        </w:trPr>
        <w:tc>
          <w:tcPr>
            <w:tcW w:w="14034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1"/>
        <w:tblW w:w="14034" w:type="dxa"/>
        <w:tblInd w:w="-5" w:type="dxa"/>
        <w:tblLook w:val="04A0" w:firstRow="1" w:lastRow="0" w:firstColumn="1" w:lastColumn="0" w:noHBand="0" w:noVBand="1"/>
      </w:tblPr>
      <w:tblGrid>
        <w:gridCol w:w="7797"/>
        <w:gridCol w:w="6237"/>
      </w:tblGrid>
      <w:tr w:rsidR="00184DE2" w:rsidRPr="00184DE2" w:rsidTr="004551B0">
        <w:trPr>
          <w:trHeight w:val="285"/>
        </w:trPr>
        <w:tc>
          <w:tcPr>
            <w:tcW w:w="7797" w:type="dxa"/>
            <w:vAlign w:val="center"/>
          </w:tcPr>
          <w:p w:rsidR="008B4728" w:rsidRPr="00184DE2" w:rsidRDefault="008B4728" w:rsidP="004551B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t>Przekątna</w:t>
            </w:r>
          </w:p>
        </w:tc>
        <w:tc>
          <w:tcPr>
            <w:tcW w:w="6237" w:type="dxa"/>
          </w:tcPr>
          <w:p w:rsidR="008B4728" w:rsidRPr="00184DE2" w:rsidRDefault="008B4728" w:rsidP="004551B0">
            <w:r w:rsidRPr="00184DE2">
              <w:t>215 - 220 cm</w:t>
            </w:r>
          </w:p>
        </w:tc>
      </w:tr>
      <w:tr w:rsidR="00184DE2" w:rsidRPr="00184DE2" w:rsidTr="004551B0">
        <w:trPr>
          <w:trHeight w:val="285"/>
        </w:trPr>
        <w:tc>
          <w:tcPr>
            <w:tcW w:w="7797" w:type="dxa"/>
          </w:tcPr>
          <w:p w:rsidR="008B4728" w:rsidRPr="00184DE2" w:rsidRDefault="008B4728" w:rsidP="004551B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Wymiary</w:t>
            </w:r>
          </w:p>
        </w:tc>
        <w:tc>
          <w:tcPr>
            <w:tcW w:w="6237" w:type="dxa"/>
          </w:tcPr>
          <w:p w:rsidR="008B4728" w:rsidRPr="00184DE2" w:rsidRDefault="008B4728" w:rsidP="004551B0">
            <w:r w:rsidRPr="00184DE2">
              <w:rPr>
                <w:bCs/>
              </w:rPr>
              <w:t>170 - 185 x 130 - 140 cm</w:t>
            </w:r>
          </w:p>
        </w:tc>
      </w:tr>
      <w:tr w:rsidR="00184DE2" w:rsidRPr="00184DE2" w:rsidTr="004551B0">
        <w:trPr>
          <w:trHeight w:val="285"/>
        </w:trPr>
        <w:tc>
          <w:tcPr>
            <w:tcW w:w="7797" w:type="dxa"/>
          </w:tcPr>
          <w:p w:rsidR="008B4728" w:rsidRPr="00184DE2" w:rsidRDefault="008B4728" w:rsidP="004551B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t>Powierzchnia zwiększająca kontrast oglądanego obrazu</w:t>
            </w:r>
          </w:p>
        </w:tc>
        <w:tc>
          <w:tcPr>
            <w:tcW w:w="6237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7797" w:type="dxa"/>
          </w:tcPr>
          <w:p w:rsidR="008B4728" w:rsidRPr="00184DE2" w:rsidRDefault="008B4728" w:rsidP="004551B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t>Regulacja wysokości ekranu oraz dolnej krawędzi</w:t>
            </w:r>
          </w:p>
        </w:tc>
        <w:tc>
          <w:tcPr>
            <w:tcW w:w="6237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rPr>
          <w:trHeight w:val="329"/>
        </w:trPr>
        <w:tc>
          <w:tcPr>
            <w:tcW w:w="7797" w:type="dxa"/>
            <w:vAlign w:val="center"/>
          </w:tcPr>
          <w:p w:rsidR="008B4728" w:rsidRPr="00184DE2" w:rsidRDefault="008B4728" w:rsidP="004551B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t>Składany trójnóg z gumowymi końcówkami zapewniającymi stabilność</w:t>
            </w:r>
          </w:p>
        </w:tc>
        <w:tc>
          <w:tcPr>
            <w:tcW w:w="6237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7797" w:type="dxa"/>
          </w:tcPr>
          <w:p w:rsidR="008B4728" w:rsidRPr="00184DE2" w:rsidRDefault="008B4728" w:rsidP="004551B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Gwarancja</w:t>
            </w:r>
          </w:p>
        </w:tc>
        <w:tc>
          <w:tcPr>
            <w:tcW w:w="6237" w:type="dxa"/>
          </w:tcPr>
          <w:p w:rsidR="008B4728" w:rsidRPr="00184DE2" w:rsidRDefault="008B4728" w:rsidP="004551B0">
            <w:r w:rsidRPr="00184DE2">
              <w:rPr>
                <w:bCs/>
              </w:rPr>
              <w:t>12 miesięcy</w:t>
            </w:r>
          </w:p>
        </w:tc>
      </w:tr>
    </w:tbl>
    <w:p w:rsidR="009E0A96" w:rsidRPr="00184DE2" w:rsidRDefault="009E0A96">
      <w:pPr>
        <w:rPr>
          <w:rFonts w:cs="Arial CE"/>
          <w:b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rFonts w:cs="Arial CE"/>
          <w:b/>
        </w:rPr>
        <w:lastRenderedPageBreak/>
        <w:t>Laptop/</w:t>
      </w:r>
      <w:r w:rsidRPr="00184DE2">
        <w:rPr>
          <w:b/>
        </w:rPr>
        <w:t xml:space="preserve"> Przenośny komputer dla ucznia wraz z oprogramowaniem/</w:t>
      </w:r>
      <w:r w:rsidRPr="00184DE2">
        <w:t xml:space="preserve"> </w:t>
      </w:r>
      <w:r w:rsidRPr="00184DE2">
        <w:rPr>
          <w:b/>
        </w:rPr>
        <w:t>Przenośny komputer dla nauczyciela wraz z oprogramowaniem</w:t>
      </w:r>
    </w:p>
    <w:tbl>
      <w:tblPr>
        <w:tblW w:w="13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2287"/>
      </w:tblGrid>
      <w:tr w:rsidR="00184DE2" w:rsidRPr="00184DE2" w:rsidTr="004551B0">
        <w:trPr>
          <w:trHeight w:val="446"/>
        </w:trPr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b/>
              </w:rPr>
            </w:pPr>
            <w:r w:rsidRPr="00184DE2">
              <w:t>Laptop</w:t>
            </w:r>
            <w:r w:rsidRPr="00184DE2">
              <w:rPr>
                <w:rFonts w:cs="Arial CE"/>
                <w:bCs/>
              </w:rPr>
              <w:t>/</w:t>
            </w:r>
            <w:r w:rsidRPr="00184DE2">
              <w:rPr>
                <w:bCs/>
              </w:rPr>
              <w:t xml:space="preserve"> Przenośny komputer dla ucznia wraz z oprogramowaniem/ Przenośny komputer dla nauczyciela wraz z oprogramowaniem</w:t>
            </w:r>
            <w:r w:rsidRPr="00184DE2">
              <w:t xml:space="preserve"> – 29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  <w:r w:rsidR="00794EF8" w:rsidRPr="00184DE2">
              <w:rPr>
                <w:rFonts w:cs="Arial"/>
              </w:rPr>
              <w:t>: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Ekran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4728" w:rsidRPr="00184DE2" w:rsidRDefault="008B4728" w:rsidP="00312378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 xml:space="preserve">TFT 15.6” LED TFT Full-HD o rozdzielczości min. 1920x1080 (16:9), </w:t>
            </w:r>
            <w:r w:rsidR="00312378">
              <w:rPr>
                <w:rFonts w:eastAsia="Times New Roman" w:cs="Tahoma"/>
                <w:lang w:eastAsia="pl-PL"/>
              </w:rPr>
              <w:t xml:space="preserve">matryca </w:t>
            </w:r>
            <w:r w:rsidRPr="00184DE2">
              <w:rPr>
                <w:rFonts w:eastAsia="Times New Roman" w:cs="Tahoma"/>
                <w:lang w:eastAsia="pl-PL"/>
              </w:rPr>
              <w:t>z powłoką matową</w:t>
            </w:r>
            <w:r w:rsidR="00312378">
              <w:rPr>
                <w:rFonts w:eastAsia="Times New Roman" w:cs="Tahoma"/>
                <w:lang w:eastAsia="pl-PL"/>
              </w:rPr>
              <w:t>.</w:t>
            </w:r>
            <w:r w:rsidRPr="00184DE2">
              <w:rPr>
                <w:rFonts w:eastAsia="Times New Roman" w:cs="Tahoma"/>
                <w:lang w:eastAsia="pl-PL"/>
              </w:rPr>
              <w:t xml:space="preserve"> 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Wydajność/ Procesor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312378">
            <w:pPr>
              <w:spacing w:after="0" w:line="240" w:lineRule="auto"/>
              <w:rPr>
                <w:rFonts w:eastAsia="Times New Roman" w:cs="Tahoma"/>
                <w:bCs/>
              </w:rPr>
            </w:pPr>
            <w:r w:rsidRPr="00184DE2">
              <w:rPr>
                <w:rFonts w:eastAsia="Times New Roman" w:cs="Tahoma"/>
                <w:bCs/>
              </w:rPr>
              <w:t xml:space="preserve">Procesor uzyskujący wynik co najmniej 5000 punktów w teście </w:t>
            </w:r>
            <w:proofErr w:type="spellStart"/>
            <w:r w:rsidRPr="00184DE2">
              <w:rPr>
                <w:rFonts w:eastAsia="Times New Roman" w:cs="Tahoma"/>
                <w:bCs/>
              </w:rPr>
              <w:t>Passmark</w:t>
            </w:r>
            <w:proofErr w:type="spellEnd"/>
            <w:r w:rsidRPr="00184DE2">
              <w:rPr>
                <w:rFonts w:eastAsia="Times New Roman" w:cs="Tahoma"/>
                <w:bCs/>
              </w:rPr>
              <w:t xml:space="preserve"> - CPU Mark według wyników procesorów publikowanych na stronie http://www.cpubenchmark.net/cpu_list.php (na dzień nie wcześniejszy niż 01.09.2019). 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Chipset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Zaprojektowany i wykonany do pracy w komputerach przenośnych rekomendowany przez producenta procesora.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Obudowa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Dopuszczalne kolory - czarny, srebrny, grafitowy, szary lub ich kombinacje.</w:t>
            </w:r>
          </w:p>
          <w:p w:rsidR="008B4728" w:rsidRPr="00184DE2" w:rsidRDefault="00EE76D6" w:rsidP="00312378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U</w:t>
            </w:r>
            <w:r w:rsidR="008B4728" w:rsidRPr="00184DE2">
              <w:rPr>
                <w:rFonts w:eastAsia="Times New Roman" w:cs="Tahoma"/>
                <w:bCs/>
                <w:lang w:eastAsia="pl-PL"/>
              </w:rPr>
              <w:t>możliwiająca bezpośredni dostęp do dysków HDD, SSD oraz pamięci RAM</w:t>
            </w:r>
            <w:r w:rsidR="008B4728" w:rsidRPr="00E20ACC">
              <w:rPr>
                <w:rFonts w:eastAsia="Times New Roman" w:cs="Tahoma"/>
                <w:bCs/>
                <w:color w:val="FFFFFF" w:themeColor="background1"/>
                <w:lang w:eastAsia="pl-PL"/>
              </w:rPr>
              <w:t xml:space="preserve"> 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Pamięć RAM</w:t>
            </w:r>
          </w:p>
        </w:tc>
        <w:tc>
          <w:tcPr>
            <w:tcW w:w="0" w:type="auto"/>
            <w:vAlign w:val="center"/>
          </w:tcPr>
          <w:p w:rsidR="008B4728" w:rsidRPr="00184DE2" w:rsidRDefault="0031237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>
              <w:rPr>
                <w:rFonts w:eastAsia="Times New Roman" w:cs="Tahoma"/>
                <w:bCs/>
                <w:lang w:eastAsia="pl-PL"/>
              </w:rPr>
              <w:t>Co najmniej Min. 12 GB DDR3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Merge w:val="restart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Dysk twardy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84DE2">
              <w:rPr>
                <w:rFonts w:eastAsia="Times New Roman" w:cs="Tahoma"/>
                <w:bCs/>
                <w:lang w:val="sv-SE"/>
              </w:rPr>
              <w:t xml:space="preserve">Min. 1x 256GB SSD 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Merge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84DE2">
              <w:rPr>
                <w:rFonts w:eastAsia="Times New Roman" w:cs="Tahoma"/>
                <w:bCs/>
                <w:lang w:val="sv-SE"/>
              </w:rPr>
              <w:t>Dysk twardy musi zawierać partycję recovery – na partycji musi znajdować się obraz elementów tj.: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84DE2">
              <w:rPr>
                <w:rFonts w:eastAsia="Times New Roman" w:cs="Tahoma"/>
                <w:bCs/>
                <w:lang w:val="sv-SE"/>
              </w:rPr>
              <w:t>- systemu operacyjnego</w:t>
            </w:r>
          </w:p>
          <w:p w:rsidR="00924AF5" w:rsidRPr="00184DE2" w:rsidRDefault="00924AF5" w:rsidP="004551B0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84DE2">
              <w:rPr>
                <w:rFonts w:eastAsia="Times New Roman" w:cs="Tahoma"/>
                <w:bCs/>
                <w:lang w:val="sv-SE"/>
              </w:rPr>
              <w:t>- ewentualnego innego oprogramowania (np. Oprogramowanie antywirusowe)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84DE2">
              <w:rPr>
                <w:rFonts w:eastAsia="Times New Roman" w:cs="Tahoma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jc w:val="both"/>
              <w:rPr>
                <w:rFonts w:cs="Tahoma"/>
                <w:bCs/>
              </w:rPr>
            </w:pPr>
            <w:r w:rsidRPr="00184DE2">
              <w:rPr>
                <w:rFonts w:cs="Tahoma"/>
                <w:bCs/>
              </w:rPr>
              <w:t>Napęd optyczny</w:t>
            </w:r>
          </w:p>
        </w:tc>
        <w:tc>
          <w:tcPr>
            <w:tcW w:w="0" w:type="auto"/>
            <w:vAlign w:val="center"/>
          </w:tcPr>
          <w:p w:rsidR="008B4728" w:rsidRPr="00312378" w:rsidRDefault="008B4728" w:rsidP="004551B0">
            <w:pPr>
              <w:jc w:val="both"/>
              <w:rPr>
                <w:rFonts w:cs="Tahoma"/>
                <w:bCs/>
              </w:rPr>
            </w:pPr>
            <w:r w:rsidRPr="00312378">
              <w:rPr>
                <w:rFonts w:cs="Tahoma"/>
                <w:bCs/>
              </w:rPr>
              <w:t xml:space="preserve">8x DVD +/- RW Super Multi Dual </w:t>
            </w:r>
            <w:proofErr w:type="spellStart"/>
            <w:r w:rsidRPr="00312378">
              <w:rPr>
                <w:rFonts w:cs="Tahoma"/>
                <w:bCs/>
              </w:rPr>
              <w:t>Layer</w:t>
            </w:r>
            <w:proofErr w:type="spellEnd"/>
            <w:r w:rsidRPr="00312378">
              <w:rPr>
                <w:rFonts w:cs="Tahoma"/>
                <w:bCs/>
              </w:rPr>
              <w:t xml:space="preserve"> wewnętrzny lub równoważny (parametry porównywalne, nie gorsze)</w:t>
            </w:r>
          </w:p>
          <w:p w:rsidR="00E20ACC" w:rsidRPr="00312378" w:rsidRDefault="00E20ACC" w:rsidP="004551B0">
            <w:pPr>
              <w:jc w:val="both"/>
              <w:rPr>
                <w:rFonts w:cs="Tahoma"/>
                <w:bCs/>
              </w:rPr>
            </w:pPr>
            <w:r w:rsidRPr="00312378">
              <w:rPr>
                <w:rFonts w:cs="Tahoma"/>
                <w:bCs/>
              </w:rPr>
              <w:t>lub napęd zewnętrzny podłączany na USB w zestawie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31237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>
              <w:rPr>
                <w:rFonts w:eastAsia="Times New Roman" w:cs="Tahoma"/>
                <w:bCs/>
                <w:lang w:eastAsia="pl-PL"/>
              </w:rPr>
              <w:t>Grafika</w:t>
            </w:r>
          </w:p>
        </w:tc>
        <w:tc>
          <w:tcPr>
            <w:tcW w:w="0" w:type="auto"/>
            <w:vAlign w:val="center"/>
          </w:tcPr>
          <w:p w:rsidR="008B4728" w:rsidRPr="00184DE2" w:rsidRDefault="00312378" w:rsidP="00312378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Procesor graficzny zintegrowany z procesorem na płycie głównej lub dedykowany na oddzielnej karcie graficznej zamontowanej wewnątrz obudowy komputera.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Karta dźwiękowa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Karta dźwiękowa zgodna z HD Audio, wbudowane dwa głośniki 2W stereo oraz cyfrowy mikrofon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Połączenia i karty sieciowe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Kart</w:t>
            </w:r>
            <w:r w:rsidR="00924AF5" w:rsidRPr="00184DE2">
              <w:rPr>
                <w:rFonts w:eastAsia="Times New Roman" w:cs="Tahoma"/>
                <w:lang w:eastAsia="pl-PL"/>
              </w:rPr>
              <w:t>a sieciowa LAN 10/100/1000</w:t>
            </w:r>
          </w:p>
          <w:p w:rsidR="00312378" w:rsidRDefault="00924AF5" w:rsidP="0031237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184DE2">
              <w:rPr>
                <w:rFonts w:eastAsia="Times New Roman" w:cs="Tahoma"/>
                <w:lang w:eastAsia="pl-PL"/>
              </w:rPr>
              <w:t xml:space="preserve">Karta </w:t>
            </w:r>
            <w:r w:rsidR="008B4728" w:rsidRPr="00184DE2">
              <w:rPr>
                <w:rFonts w:eastAsia="Times New Roman" w:cs="Tahoma"/>
                <w:lang w:eastAsia="pl-PL"/>
              </w:rPr>
              <w:t xml:space="preserve">WLAN 802.11 </w:t>
            </w:r>
            <w:proofErr w:type="spellStart"/>
            <w:r w:rsidR="008B4728" w:rsidRPr="00184DE2">
              <w:rPr>
                <w:rFonts w:eastAsia="Times New Roman" w:cs="Tahoma"/>
                <w:lang w:eastAsia="pl-PL"/>
              </w:rPr>
              <w:t>ac</w:t>
            </w:r>
            <w:proofErr w:type="spellEnd"/>
            <w:r w:rsidR="008B4728" w:rsidRPr="00184DE2">
              <w:rPr>
                <w:rFonts w:eastAsia="Times New Roman" w:cs="Tahoma"/>
                <w:lang w:eastAsia="pl-PL"/>
              </w:rPr>
              <w:t>/b/g/n/</w:t>
            </w:r>
            <w:proofErr w:type="spellStart"/>
            <w:r w:rsidR="008B4728" w:rsidRPr="00184DE2">
              <w:rPr>
                <w:rFonts w:eastAsia="Times New Roman" w:cs="Tahoma"/>
                <w:lang w:eastAsia="pl-PL"/>
              </w:rPr>
              <w:t>ac</w:t>
            </w:r>
            <w:proofErr w:type="spellEnd"/>
            <w:r w:rsidR="008B4728" w:rsidRPr="00184DE2">
              <w:rPr>
                <w:rFonts w:eastAsia="Times New Roman" w:cs="Tahoma"/>
                <w:lang w:eastAsia="pl-PL"/>
              </w:rPr>
              <w:t xml:space="preserve"> </w:t>
            </w:r>
          </w:p>
          <w:p w:rsidR="008B4728" w:rsidRPr="00184DE2" w:rsidRDefault="00312378" w:rsidP="00312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Bluetooth 4.1</w:t>
            </w:r>
            <w:r w:rsidR="008B4728" w:rsidRPr="00184DE2">
              <w:rPr>
                <w:rFonts w:eastAsia="Times New Roman" w:cs="Tahoma"/>
                <w:lang w:eastAsia="pl-PL"/>
              </w:rPr>
              <w:t xml:space="preserve"> </w:t>
            </w:r>
            <w:r w:rsidR="008B4728" w:rsidRPr="00184DE2">
              <w:rPr>
                <w:rFonts w:cs="Tahoma"/>
                <w:bCs/>
              </w:rPr>
              <w:t>lub równoważny (parametry porównywalne, nie gorsze)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Porty/złącza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(wbudowane)</w:t>
            </w:r>
          </w:p>
        </w:tc>
        <w:tc>
          <w:tcPr>
            <w:tcW w:w="0" w:type="auto"/>
            <w:vAlign w:val="center"/>
          </w:tcPr>
          <w:p w:rsidR="00E20ACC" w:rsidRPr="00312378" w:rsidRDefault="00E20ACC" w:rsidP="004551B0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312378">
              <w:rPr>
                <w:rFonts w:eastAsia="Times New Roman" w:cs="Tahoma"/>
                <w:lang w:eastAsia="pl-PL"/>
              </w:rPr>
              <w:t>Co najmniej:</w:t>
            </w:r>
          </w:p>
          <w:p w:rsidR="008B4728" w:rsidRPr="00184DE2" w:rsidRDefault="008B4728" w:rsidP="004551B0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1 x Złącze RJ-45 (podłączenie sieci lokalnej)</w:t>
            </w:r>
          </w:p>
          <w:p w:rsidR="008B4728" w:rsidRPr="00184DE2" w:rsidRDefault="008B4728" w:rsidP="004551B0">
            <w:pPr>
              <w:spacing w:after="0" w:line="240" w:lineRule="auto"/>
              <w:outlineLvl w:val="0"/>
              <w:rPr>
                <w:rFonts w:eastAsia="Times New Roman" w:cs="Tahoma"/>
                <w:vertAlign w:val="superscript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lastRenderedPageBreak/>
              <w:t>1 x Czytnik Kart pamięci SD</w:t>
            </w:r>
            <w:r w:rsidRPr="00184DE2">
              <w:rPr>
                <w:rFonts w:eastAsia="Times New Roman" w:cs="Tahoma"/>
                <w:vertAlign w:val="superscript"/>
                <w:lang w:eastAsia="pl-PL"/>
              </w:rPr>
              <w:t>™</w:t>
            </w:r>
          </w:p>
          <w:p w:rsidR="008B4728" w:rsidRPr="00312378" w:rsidRDefault="00E20ACC" w:rsidP="004551B0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 w:rsidRPr="00312378">
              <w:rPr>
                <w:rFonts w:eastAsia="Times New Roman" w:cs="Tahoma"/>
                <w:lang w:eastAsia="pl-PL"/>
              </w:rPr>
              <w:t>1</w:t>
            </w:r>
            <w:r w:rsidR="008B4728" w:rsidRPr="00312378">
              <w:rPr>
                <w:rFonts w:eastAsia="Times New Roman" w:cs="Tahoma"/>
                <w:lang w:eastAsia="zh-TW"/>
              </w:rPr>
              <w:t xml:space="preserve"> x USB 2.0 </w:t>
            </w:r>
          </w:p>
          <w:p w:rsidR="008B4728" w:rsidRPr="00184DE2" w:rsidRDefault="00312378" w:rsidP="004551B0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>
              <w:rPr>
                <w:rFonts w:eastAsia="Times New Roman" w:cs="Tahoma"/>
                <w:lang w:eastAsia="zh-TW"/>
              </w:rPr>
              <w:t xml:space="preserve">1 x USB 3.1 </w:t>
            </w:r>
          </w:p>
          <w:p w:rsidR="008B4728" w:rsidRPr="00184DE2" w:rsidRDefault="008B4728" w:rsidP="004551B0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1 x VGA</w:t>
            </w:r>
            <w:r w:rsidR="00312378">
              <w:rPr>
                <w:rFonts w:eastAsia="Times New Roman" w:cs="Tahoma"/>
                <w:lang w:eastAsia="pl-PL"/>
              </w:rPr>
              <w:t xml:space="preserve"> lub HDMI</w:t>
            </w:r>
            <w:r w:rsidR="00312378" w:rsidRPr="00184DE2">
              <w:rPr>
                <w:rFonts w:eastAsia="Times New Roman" w:cs="Tahoma"/>
                <w:lang w:eastAsia="pl-PL"/>
              </w:rPr>
              <w:t xml:space="preserve"> ze wsparciem HDCP</w:t>
            </w:r>
          </w:p>
          <w:p w:rsidR="008B4728" w:rsidRPr="00184DE2" w:rsidRDefault="008B4728" w:rsidP="004551B0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1 x Gniazdo słuchawkowe (</w:t>
            </w:r>
            <w:r w:rsidR="00312378">
              <w:rPr>
                <w:rFonts w:eastAsia="Times New Roman" w:cs="Tahoma"/>
                <w:lang w:eastAsia="pl-PL"/>
              </w:rPr>
              <w:t>ze wsparciem dla obsługi mikrofonu</w:t>
            </w:r>
            <w:r w:rsidRPr="00184DE2">
              <w:rPr>
                <w:rFonts w:eastAsia="Times New Roman" w:cs="Tahoma"/>
                <w:lang w:eastAsia="pl-PL"/>
              </w:rPr>
              <w:t>)</w:t>
            </w:r>
          </w:p>
          <w:p w:rsidR="008B4728" w:rsidRPr="00184DE2" w:rsidRDefault="008B4728" w:rsidP="004551B0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1 x zasilanie DC-in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lastRenderedPageBreak/>
              <w:t>Klawiatura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Pełnowymiarowa z </w:t>
            </w:r>
            <w:r w:rsidR="00312378">
              <w:rPr>
                <w:rFonts w:eastAsia="Times New Roman" w:cs="Tahoma"/>
                <w:bCs/>
                <w:lang w:eastAsia="pl-PL"/>
              </w:rPr>
              <w:t xml:space="preserve">ewentualnymi </w:t>
            </w:r>
            <w:r w:rsidRPr="00184DE2">
              <w:rPr>
                <w:rFonts w:eastAsia="Times New Roman" w:cs="Tahoma"/>
                <w:bCs/>
                <w:lang w:eastAsia="pl-PL"/>
              </w:rPr>
              <w:t>wydzielonymi pełnowymiarowymi klawiszami numerycznymi w prawej części klawiatury, w układzie US-QWERTY, polskie znaki zgodne z układem M</w:t>
            </w:r>
            <w:r w:rsidR="00312378">
              <w:rPr>
                <w:rFonts w:eastAsia="Times New Roman" w:cs="Tahoma"/>
                <w:bCs/>
                <w:lang w:eastAsia="pl-PL"/>
              </w:rPr>
              <w:t>S Windows "polski programist</w:t>
            </w:r>
            <w:r w:rsidRPr="00184DE2">
              <w:rPr>
                <w:rFonts w:eastAsia="Times New Roman" w:cs="Tahoma"/>
                <w:bCs/>
                <w:lang w:eastAsia="pl-PL"/>
              </w:rPr>
              <w:t>y", klawiatura musi być wyposażona w 2 klawisze ALT (prawy i lewy).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Klawiatura typu CHICLET.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Urządzenie wskazujące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84DE2">
              <w:rPr>
                <w:rFonts w:eastAsia="Times New Roman" w:cs="Tahoma"/>
                <w:lang w:eastAsia="pl-PL"/>
              </w:rPr>
              <w:t>Touch</w:t>
            </w:r>
            <w:proofErr w:type="spellEnd"/>
            <w:r w:rsidRPr="00184DE2">
              <w:rPr>
                <w:rFonts w:eastAsia="Times New Roman" w:cs="Tahoma"/>
                <w:lang w:eastAsia="pl-PL"/>
              </w:rPr>
              <w:t xml:space="preserve"> Pad (płytka dotykowa) wbudowana w obudowę notebooka posiadającą certyfikat Microsoft Precision </w:t>
            </w:r>
            <w:proofErr w:type="spellStart"/>
            <w:r w:rsidRPr="00184DE2">
              <w:rPr>
                <w:rFonts w:eastAsia="Times New Roman" w:cs="Tahoma"/>
                <w:lang w:eastAsia="pl-PL"/>
              </w:rPr>
              <w:t>Touchpad</w:t>
            </w:r>
            <w:proofErr w:type="spellEnd"/>
            <w:r w:rsidRPr="00184DE2">
              <w:rPr>
                <w:rFonts w:eastAsia="Times New Roman" w:cs="Tahoma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 w:cs="Tahoma"/>
                <w:lang w:eastAsia="pl-PL"/>
              </w:rPr>
              <w:t>Certification</w:t>
            </w:r>
            <w:proofErr w:type="spellEnd"/>
            <w:r w:rsidRPr="00184DE2">
              <w:rPr>
                <w:rFonts w:eastAsia="Times New Roman" w:cs="Tahoma"/>
                <w:lang w:eastAsia="pl-PL"/>
              </w:rPr>
              <w:t>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Kamera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Wbudowana, o parametrach: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HD 1280 x 720 rozdzielczość minimalna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min. 720p HD audio/video nagrywanie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Bateria</w:t>
            </w:r>
          </w:p>
        </w:tc>
        <w:tc>
          <w:tcPr>
            <w:tcW w:w="0" w:type="auto"/>
            <w:vAlign w:val="center"/>
          </w:tcPr>
          <w:p w:rsidR="00EE76D6" w:rsidRPr="00184DE2" w:rsidRDefault="00EE76D6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84DE2">
              <w:rPr>
                <w:rFonts w:eastAsia="Times New Roman" w:cs="Tahoma"/>
                <w:lang w:eastAsia="pl-PL"/>
              </w:rPr>
              <w:t>Litowo</w:t>
            </w:r>
            <w:proofErr w:type="spellEnd"/>
            <w:r w:rsidRPr="00184DE2">
              <w:rPr>
                <w:rFonts w:eastAsia="Times New Roman" w:cs="Tahoma"/>
                <w:lang w:eastAsia="pl-PL"/>
              </w:rPr>
              <w:t>-jonowa, oferująca cz</w:t>
            </w:r>
            <w:r w:rsidR="00312378">
              <w:rPr>
                <w:rFonts w:eastAsia="Times New Roman" w:cs="Tahoma"/>
                <w:lang w:eastAsia="pl-PL"/>
              </w:rPr>
              <w:t>as pracy komputera co najmniej 6</w:t>
            </w:r>
            <w:r w:rsidRPr="00184DE2">
              <w:rPr>
                <w:rFonts w:eastAsia="Times New Roman" w:cs="Tahoma"/>
                <w:lang w:eastAsia="pl-PL"/>
              </w:rPr>
              <w:t xml:space="preserve"> godzin według producenta.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17" w:type="dxa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Zasilacz</w:t>
            </w:r>
          </w:p>
        </w:tc>
        <w:tc>
          <w:tcPr>
            <w:tcW w:w="0" w:type="auto"/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Zewnętrzny, pracujący w sieci elektrycznej 230V 50/60Hz, max 65W.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Bezpieczeństwo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Zabezpieczenie BIOS hasłem użytkownika.</w:t>
            </w:r>
          </w:p>
          <w:p w:rsidR="008B4728" w:rsidRPr="00184DE2" w:rsidRDefault="008B4728" w:rsidP="00312378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- Złącze typu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Kensington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Lock.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a) Gwarancja producenta komputera</w:t>
            </w:r>
            <w:r w:rsidR="00312378">
              <w:rPr>
                <w:rFonts w:eastAsia="Times New Roman" w:cs="Tahoma"/>
                <w:bCs/>
                <w:lang w:eastAsia="pl-PL"/>
              </w:rPr>
              <w:t xml:space="preserve"> lub Wykonawcy (dostawcy) min 36 miesięcy</w:t>
            </w:r>
            <w:r w:rsidRPr="00184DE2">
              <w:rPr>
                <w:rFonts w:eastAsia="Times New Roman" w:cs="Tahoma"/>
                <w:bCs/>
                <w:lang w:eastAsia="pl-PL"/>
              </w:rPr>
              <w:t xml:space="preserve">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b) Gwarancja na baterię</w:t>
            </w:r>
            <w:r w:rsidR="00312378">
              <w:rPr>
                <w:rFonts w:eastAsia="Times New Roman" w:cs="Tahoma"/>
                <w:bCs/>
                <w:lang w:eastAsia="pl-PL"/>
              </w:rPr>
              <w:t xml:space="preserve"> (producenta lub Wykonawcy – dostawcy)</w:t>
            </w:r>
            <w:r w:rsidRPr="00184DE2">
              <w:rPr>
                <w:rFonts w:eastAsia="Times New Roman" w:cs="Tahoma"/>
                <w:bCs/>
                <w:lang w:eastAsia="pl-PL"/>
              </w:rPr>
              <w:t xml:space="preserve"> min. 12 miesięcy.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c) Serwis urządzeń musi być realizowany przez producenta lub autoryzowanego partnera serwisowego producenta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d) Autoryzowany Partner Serwisowy musi posiadać status autoryzowanego partnera serwisowego producenta komputera.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e) Wymagane okno czasowe dla zgłaszania usterek min wszystkie dni robocze w godzinach od 8:00 do 17:00. Zgłoszenie serwisowe przyjmowane poprzez stronę www lub telefoniczne.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System operacyjny klasy PC musi spełniać następujące wymagania poprzez wbudowane mechanizmy, bez użycia dodatkowych aplikacji: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1. Dostępne dwa rodzaje graficznego interfejsu użytkownika: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a. Klasyczny, umożliwiający obsługę przy pomocy klawiatury i myszy,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b. Dotykowy umożliwiający sterowanie dotykiem na urządzeniach typu tablet lub monitorach dotykowych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2. Funkcje związane z obsługą komputerów typu tablet, z wbudowanym modułem „uczenia się” pisma użytkownika – obsługa języka polskiego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lastRenderedPageBreak/>
              <w:t>3. Interfejs użytkownika dostępny w wielu językach do wyboru – w tym polskim i angielskim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5. Wbudowane w system operacyjny minimum dwie przeglądarki Internetowe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7. Zlokalizowane w języku polskim, co najmniej następujące elementy: menu, pomoc, komunikaty systemowe, menedżer plików.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8. Graficzne środowisko instalacji i konfiguracji dostępne w języku polskim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9. Wbudowany system pomocy w języku polskim.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10. Możliwość przystosowania stanowiska dla osób niepełnosprawnych (np. słabo widzących).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11. Możliwość dokonywania aktualizacji i poprawek systemu poprzez mechanizm zarządzany przez administratora systemu Zamawiającego.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12. Możliwość dostarczania poprawek do systemu operacyjnego w modelu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>-to-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>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14. Zabezpieczony hasłem hierarchiczny dostęp do systemu, konta i profile użytkowników zarządzane zdalnie; praca systemu w trybie ochrony kont użytkowników.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15. Możliwość dołączenia systemu do usługi katalogowej on-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premise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lub w chmurze.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16. Umożliwienie zablokowania urządzenia w ramach danego konta tylko do uruchamiania wybranej aplikacji - tryb "kiosk".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18. Zdalna pomoc i współdzielenie aplikacji – możliwość zdalnego przejęcia sesji zalogowanego użytkownika celem rozwiązania problemu z komputerem.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19. Transakcyjny system plików pozwalający na stosowanie przydziałów (ang.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quota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>) na dysku dla użytkowników oraz zapewniający większą niezawodność i pozwalający tworzyć kopie zapasowe.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21. Możliwość przywracania obrazu plików systemowych do uprzednio zapisanej postaci.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22. Możliwość przywracania systemu operacyjnego do stanu początkowego z pozostawieniem plików użytkownika.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lastRenderedPageBreak/>
              <w:t>23. Możliwość blokowania lub dopuszczania dowolnych urządzeń peryferyjnych za pomocą polityk grupowych (np. przy użyciu numerów identyfikacyjnych sprzętu)."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24. Wbudowany mechanizm wirtualizacji typu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hypervisor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>."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25. Wbudowana możliwość zdalnego dostępu do systemu i pracy zdalnej z wykorzystaniem pełnego interfejsu graficznego.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26. Dostępność bezpłatnych biuletynów bezpieczeństwa związanych z działaniem systemu operacyjnego.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30. Wbudowany system uwierzytelnienia dwuskładnikowego oparty o certyfikat lub klucz prywatny oraz PIN lub uwierzytelnienie biometryczne.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31. Wbudowane mechanizmy ochrony antywirusowej i przeciw złośliwemu oprogramowaniu z zapewnionymi bezpłatnymi aktualizacjami.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32. Wbudowany system szyfrowania dysku twardego ze wsparciem modułu TPM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33. Możliwość tworzenia i przechowywania kopii zapasowych kluczy odzyskiwania do szyfrowania dysku w usługach katalogowych.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34. Możliwość tworzenia wirtualnych kart inteligentnych.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35. Wsparcie dla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firmware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UEFI i funkcji bezpiecznego rozruchu (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Secure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Boot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>)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36. Wbudowany w system, wykorzystywany automatycznie przez wbudowane przeglądarki filtr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reputacyjny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URL.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37. Wsparcie dla IPSEC oparte na politykach – wdrażanie IPSEC oparte na zestawach reguł definiujących ustawienia zarządzanych w sposób centralny.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38. Mechanizmy logowania w oparciu o: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a. Login i hasło,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b. Karty inteligentne i certyfikaty (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smartcard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>),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c. Wirtualne karty inteligentne i certyfikaty (logowanie w oparciu o certyfikat chroniony poprzez moduł TPM),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d. Certyfikat/Klucz i PIN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e. Certyfikat/Klucz i uwierzytelnienie biometryczne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39. Wsparcie dla uwierzytelniania na bazie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Kerberos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v. 5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40. Wbudowany agent do zbierania danych na temat zagrożeń na stacji roboczej.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lastRenderedPageBreak/>
              <w:t>41. Wsparcie .NET Framework 2.x, 3.x i 4.x – możliwość uruchomienia aplikacji działających we wskazanych środowiskach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42. Wsparcie dla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VBScript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– możliwość uruchamiania interpretera poleceń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43. Wsparcie dla PowerShell 5.x – możliwość uruchamiania interpretera poleceń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lastRenderedPageBreak/>
              <w:t>Oprogramowanie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A) Oprogramowanie pozwalające na: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- Szyfrowanie i deszyfrowanie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pojedyńczych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plików i folderów 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- Zamazywanie plików z dysku twardego zgodne z certyfikatem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DoD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 xml:space="preserve"> 5220.22M 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- Ustawienia BIOS: ustawienie sekwencji </w:t>
            </w:r>
            <w:proofErr w:type="spellStart"/>
            <w:r w:rsidRPr="00184DE2">
              <w:rPr>
                <w:rFonts w:eastAsia="Times New Roman" w:cs="Tahoma"/>
                <w:bCs/>
                <w:lang w:eastAsia="pl-PL"/>
              </w:rPr>
              <w:t>bootowania</w:t>
            </w:r>
            <w:proofErr w:type="spellEnd"/>
            <w:r w:rsidRPr="00184DE2">
              <w:rPr>
                <w:rFonts w:eastAsia="Times New Roman" w:cs="Tahoma"/>
                <w:bCs/>
                <w:lang w:eastAsia="pl-PL"/>
              </w:rPr>
              <w:t>, ustawienie haseł dostępu, Import/Export ustawień, blokowanie portów i urządzeń.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B) Oprogramowanie służące do zarządzania komputerami w sieci, pozwalające minimum na: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Zarządzanie regułami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Szeregowanie i alarmy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Zarządzanie zapasami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Kwerendy i raporty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- Generowanie raportu środków trwałych (z możliwością eksportu danych do pliku xls.)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raz w tygodniu bez konieczności dokonywania spisu lokalnie lub zdalnie.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Wygenerowany raport musi zawierać: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a) numer seryjny komputera,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b) informacje o zainstalowanym dysku HDD,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c) informacje o zainstalowanym systemie,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d) informacje o zainstalowanym procesorze,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e) informacje o zainstalowanej pamięci operacyjnej RAM,</w:t>
            </w:r>
          </w:p>
          <w:p w:rsidR="008B4728" w:rsidRPr="00184DE2" w:rsidRDefault="008B4728" w:rsidP="009B170D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 xml:space="preserve">W ofercie </w:t>
            </w:r>
            <w:r w:rsidR="009B170D" w:rsidRPr="00184DE2">
              <w:rPr>
                <w:rFonts w:eastAsia="Times New Roman" w:cs="Tahoma"/>
                <w:bCs/>
                <w:lang w:eastAsia="pl-PL"/>
              </w:rPr>
              <w:t>można</w:t>
            </w:r>
            <w:r w:rsidRPr="00184DE2">
              <w:rPr>
                <w:rFonts w:eastAsia="Times New Roman" w:cs="Tahoma"/>
                <w:bCs/>
                <w:lang w:eastAsia="pl-PL"/>
              </w:rPr>
              <w:t xml:space="preserve"> podać nazwę oferowanego oprogramowania dodatkowego.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Certyfikat ISO 9001:2000 dla producenta sprzętu.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Certyfikat ISO 14001 dla producenta sprzętu.</w:t>
            </w:r>
          </w:p>
          <w:p w:rsidR="00232B07" w:rsidRDefault="00232B07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Oferowany model notebooka musi posiadać certyfikat Microsoft, potwierdzający poprawną współpracę oferowanego modelu notebooka z systemem operacyjnym Windows 10.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 xml:space="preserve">Deklaracja zgodności CE </w:t>
            </w:r>
          </w:p>
        </w:tc>
      </w:tr>
      <w:tr w:rsidR="00184DE2" w:rsidRPr="00184DE2" w:rsidTr="0079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lastRenderedPageBreak/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8B4728" w:rsidRPr="00184DE2" w:rsidRDefault="008B4728" w:rsidP="00924AF5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</w:tbl>
    <w:p w:rsidR="009E0A96" w:rsidRPr="00184DE2" w:rsidRDefault="009E0A96">
      <w:pPr>
        <w:rPr>
          <w:b/>
        </w:rPr>
      </w:pPr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Lodówka z zamrażalnikiem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Lodówka z zamrażalnikiem  – 3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 xml:space="preserve">Opis minimalnych wymaganych parametrów </w:t>
            </w:r>
            <w:r w:rsidR="00794EF8" w:rsidRPr="00184DE2">
              <w:rPr>
                <w:rFonts w:cs="Arial"/>
              </w:rPr>
              <w:t>sprzętu</w:t>
            </w: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184DE2" w:rsidRPr="00184DE2" w:rsidTr="004551B0">
        <w:tc>
          <w:tcPr>
            <w:tcW w:w="5670" w:type="dxa"/>
          </w:tcPr>
          <w:p w:rsidR="008B4728" w:rsidRPr="00184DE2" w:rsidRDefault="008B4728" w:rsidP="004551B0">
            <w:r w:rsidRPr="00184DE2">
              <w:t xml:space="preserve">Wymiary </w:t>
            </w:r>
          </w:p>
        </w:tc>
        <w:tc>
          <w:tcPr>
            <w:tcW w:w="8364" w:type="dxa"/>
          </w:tcPr>
          <w:p w:rsidR="008B4728" w:rsidRPr="00184DE2" w:rsidRDefault="00794EF8" w:rsidP="009C642E">
            <w:pPr>
              <w:pStyle w:val="Bezodstpw"/>
            </w:pPr>
            <w:r w:rsidRPr="00184DE2">
              <w:t>(</w:t>
            </w:r>
            <w:proofErr w:type="spellStart"/>
            <w:r w:rsidRPr="00184DE2">
              <w:t>WxSxG</w:t>
            </w:r>
            <w:proofErr w:type="spellEnd"/>
            <w:r w:rsidRPr="00184DE2">
              <w:t>) 120 x 45 x 60</w:t>
            </w:r>
          </w:p>
        </w:tc>
      </w:tr>
      <w:tr w:rsidR="00184DE2" w:rsidRPr="00184DE2" w:rsidTr="004551B0">
        <w:tc>
          <w:tcPr>
            <w:tcW w:w="567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Pojemność chłodziarki/zamrażarki</w:t>
            </w:r>
          </w:p>
        </w:tc>
        <w:tc>
          <w:tcPr>
            <w:tcW w:w="8364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Ok. 130/40 l</w:t>
            </w:r>
          </w:p>
        </w:tc>
      </w:tr>
      <w:tr w:rsidR="00184DE2" w:rsidRPr="00184DE2" w:rsidTr="004551B0">
        <w:tc>
          <w:tcPr>
            <w:tcW w:w="567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Położenie zamrażarki </w:t>
            </w:r>
          </w:p>
        </w:tc>
        <w:tc>
          <w:tcPr>
            <w:tcW w:w="8364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Na górze</w:t>
            </w:r>
          </w:p>
        </w:tc>
      </w:tr>
      <w:tr w:rsidR="00184DE2" w:rsidRPr="00184DE2" w:rsidTr="004551B0">
        <w:tc>
          <w:tcPr>
            <w:tcW w:w="567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Zmiana kierunku otwierania drzwi </w:t>
            </w:r>
          </w:p>
        </w:tc>
        <w:tc>
          <w:tcPr>
            <w:tcW w:w="8364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567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Klasa energetyczna </w:t>
            </w:r>
          </w:p>
        </w:tc>
        <w:tc>
          <w:tcPr>
            <w:tcW w:w="8364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A+</w:t>
            </w:r>
          </w:p>
        </w:tc>
      </w:tr>
      <w:tr w:rsidR="00184DE2" w:rsidRPr="00184DE2" w:rsidTr="004551B0">
        <w:tc>
          <w:tcPr>
            <w:tcW w:w="5670" w:type="dxa"/>
          </w:tcPr>
          <w:p w:rsidR="008B4728" w:rsidRPr="00184DE2" w:rsidRDefault="00312378" w:rsidP="004551B0">
            <w:pPr>
              <w:pStyle w:val="Bezodstpw"/>
            </w:pPr>
            <w:hyperlink r:id="rId10" w:tooltip="Pojemność chłodziarki" w:history="1">
              <w:r w:rsidR="008B4728" w:rsidRPr="00184DE2">
                <w:rPr>
                  <w:rStyle w:val="Hipercze"/>
                  <w:color w:val="auto"/>
                </w:rPr>
                <w:t xml:space="preserve">Pojemność użytkowa chłodziarki </w:t>
              </w:r>
            </w:hyperlink>
          </w:p>
        </w:tc>
        <w:tc>
          <w:tcPr>
            <w:tcW w:w="8364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Ok. 120 l</w:t>
            </w:r>
          </w:p>
        </w:tc>
      </w:tr>
      <w:tr w:rsidR="00184DE2" w:rsidRPr="00184DE2" w:rsidTr="004551B0">
        <w:tc>
          <w:tcPr>
            <w:tcW w:w="5670" w:type="dxa"/>
          </w:tcPr>
          <w:p w:rsidR="008B4728" w:rsidRPr="00184DE2" w:rsidRDefault="00312378" w:rsidP="004551B0">
            <w:pPr>
              <w:pStyle w:val="Bezodstpw"/>
            </w:pPr>
            <w:hyperlink r:id="rId11" w:tooltip="Pojemność zamrażarki" w:history="1">
              <w:r w:rsidR="008B4728" w:rsidRPr="00184DE2">
                <w:rPr>
                  <w:rStyle w:val="Hipercze"/>
                  <w:color w:val="auto"/>
                </w:rPr>
                <w:t xml:space="preserve">Pojemność użytkowa zamrażarki </w:t>
              </w:r>
            </w:hyperlink>
          </w:p>
        </w:tc>
        <w:tc>
          <w:tcPr>
            <w:tcW w:w="8364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Ok. 35 l</w:t>
            </w:r>
          </w:p>
        </w:tc>
      </w:tr>
      <w:tr w:rsidR="00184DE2" w:rsidRPr="00184DE2" w:rsidTr="004551B0">
        <w:tc>
          <w:tcPr>
            <w:tcW w:w="5670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Gwarancja </w:t>
            </w:r>
          </w:p>
        </w:tc>
        <w:tc>
          <w:tcPr>
            <w:tcW w:w="8364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24 miesiące</w:t>
            </w:r>
          </w:p>
        </w:tc>
      </w:tr>
    </w:tbl>
    <w:p w:rsidR="009E0A96" w:rsidRPr="00184DE2" w:rsidRDefault="009E0A96">
      <w:pPr>
        <w:rPr>
          <w:b/>
        </w:rPr>
      </w:pPr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Oprogramowanie biurowe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6521"/>
      </w:tblGrid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Oprogramowanie biurowe – 26 licencji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rPr>
          <w:trHeight w:val="312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</w:p>
        </w:tc>
      </w:tr>
      <w:tr w:rsidR="00184DE2" w:rsidRPr="00184DE2" w:rsidTr="004551B0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bookmarkStart w:id="5" w:name="_Hlk19095060"/>
            <w:r w:rsidRPr="00184DE2">
              <w:t>Dostępność pakietu w wersjach 32-bit oraz 64-bit umożliwiającej wykorzystanie ponad 2 GB przestrzeni adresowej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Wymagania odnośnie interfejsu użytkownika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a. Pełna polska wersja językowa interfejsu użytkownika.</w:t>
            </w:r>
            <w:r w:rsidRPr="00184DE2">
              <w:br/>
              <w:t>b. Prostota i intuicyjność obsługi, pozwalająca na pracę osobom nieposiadającym umiejętności technicznych.</w:t>
            </w:r>
          </w:p>
        </w:tc>
      </w:tr>
      <w:tr w:rsidR="00184DE2" w:rsidRPr="00184DE2" w:rsidTr="004551B0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Oprogramowanie musi umożliwiać tworzenie i edycję dokumentów elektronicznych w ustalonym formacie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Parametry formatu:</w:t>
            </w:r>
            <w:r w:rsidRPr="00184DE2">
              <w:br/>
              <w:t>a. posiada kompletny i publicznie dostępny opis formatu,</w:t>
            </w:r>
            <w:r w:rsidRPr="00184DE2">
              <w:br/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  <w:r w:rsidRPr="00184DE2">
              <w:br/>
              <w:t>c. Pozwala zapisywać dokumenty w formacie XML.</w:t>
            </w:r>
          </w:p>
        </w:tc>
      </w:tr>
      <w:tr w:rsidR="00184DE2" w:rsidRPr="00184DE2" w:rsidTr="004551B0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Oprogramowanie musi umożliwiać dostosowanie dokumentów i szablonów do potrzeb instytucji.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 tak</w:t>
            </w:r>
          </w:p>
        </w:tc>
      </w:tr>
      <w:tr w:rsidR="00184DE2" w:rsidRPr="00184DE2" w:rsidTr="004551B0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 tak</w:t>
            </w:r>
          </w:p>
        </w:tc>
      </w:tr>
      <w:tr w:rsidR="00184DE2" w:rsidRPr="00184DE2" w:rsidTr="004551B0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Do aplikacji musi być dostępna pełna dokumentacja w języku polskim.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 tak</w:t>
            </w:r>
          </w:p>
        </w:tc>
      </w:tr>
      <w:tr w:rsidR="00184DE2" w:rsidRPr="00184DE2" w:rsidTr="004551B0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Aplikacje wchodzące w skład pakietu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a. Edytor tekstów </w:t>
            </w:r>
            <w:r w:rsidRPr="00184DE2">
              <w:br/>
              <w:t xml:space="preserve">b. Arkusz kalkulacyjny </w:t>
            </w:r>
            <w:r w:rsidRPr="00184DE2">
              <w:br/>
              <w:t>c. Narzędzie do przygotowywania i prowadzenia prezentacji</w:t>
            </w:r>
            <w:r w:rsidRPr="00184DE2">
              <w:br/>
              <w:t>d. Narzędzie do tworzenia drukowanych materiałów informacyjnych</w:t>
            </w:r>
            <w:r w:rsidRPr="00184DE2">
              <w:br/>
              <w:t>e. Narzędzie do zarządzania informacją prywatą (pocztą elektroniczną, kalendarzem, kontaktami i zadaniami)</w:t>
            </w:r>
            <w:r w:rsidRPr="00184DE2">
              <w:br/>
              <w:t>f. Narzędzie do tworzenia notatek przy pomocy klawiatury lub notatek odręcznych na ekranie urządzenia typu tablet PC z mechanizmem OCR.</w:t>
            </w: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7513"/>
        <w:gridCol w:w="6521"/>
      </w:tblGrid>
      <w:tr w:rsidR="00184DE2" w:rsidRPr="00184DE2" w:rsidTr="004551B0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Funkcje edytora tekstów</w:t>
            </w:r>
          </w:p>
        </w:tc>
      </w:tr>
      <w:tr w:rsidR="00184DE2" w:rsidRPr="00184DE2" w:rsidTr="0045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lastRenderedPageBreak/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tcBorders>
              <w:top w:val="single" w:sz="4" w:space="0" w:color="auto"/>
            </w:tcBorders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Wstawianie oraz formatowanie tabel.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Wstawianie oraz formatowanie obiektów graficznych.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Wstawianie wykresów i tabel z arkusza kalkulacyjnego (wliczając tabele przestawne).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Automatyczne numerowanie rozdziałów, punktów, akapitów, tabel i rysunków.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Automatyczne tworzenie spisów treści.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Formatowanie nagłówków i stopek stron.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Śledzenie i porównywanie zmian wprowadzonych przez użytkowników w dokumencie.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Nagrywanie, tworzenie i edycję makr automatyzujących wykonywanie czynności.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Określenie układu strony (pionowa/pozioma).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Wydruk dokumentów.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14034" w:type="dxa"/>
            <w:gridSpan w:val="2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Funkcje arkusza kalkulacyjnego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lastRenderedPageBreak/>
              <w:t>Tworzenie raportów tabelarycznych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Tworzenie wykresów liniowych (wraz linią trendu), słupkowych, kołowych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84DE2">
              <w:rPr>
                <w:rFonts w:eastAsia="Times New Roman" w:cs="Arial"/>
              </w:rPr>
              <w:t>webservice</w:t>
            </w:r>
            <w:proofErr w:type="spellEnd"/>
            <w:r w:rsidRPr="00184DE2">
              <w:rPr>
                <w:rFonts w:eastAsia="Times New Roman" w:cs="Arial"/>
              </w:rPr>
              <w:t>)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Wyszukiwanie i zamianę danych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Wykonywanie analiz danych przy użyciu formatowania warunkowego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Nazywanie komórek arkusza i odwoływanie się w formułach po takiej nazwie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Nagrywanie, tworzenie i edycję makr automatyzujących wykonywanie czynności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Formatowanie czasu, daty i wartości finansowych z polskim formatem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Zapis wielu arkuszy kalkulacyjnych w jednym pliku.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Funkcje narzędzia do przygotowywania i prowadzenia prezentacji</w:t>
            </w:r>
          </w:p>
        </w:tc>
        <w:tc>
          <w:tcPr>
            <w:tcW w:w="6521" w:type="dxa"/>
            <w:noWrap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 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Przygotowywanie prezentacji multimedialnych, które będą:</w:t>
            </w:r>
            <w:r w:rsidRPr="00184DE2">
              <w:rPr>
                <w:rFonts w:eastAsia="Times New Roman" w:cs="Arial"/>
              </w:rPr>
              <w:br/>
              <w:t>b. Prezentowanie przy użyciu projektora multimedialnego</w:t>
            </w:r>
            <w:r w:rsidRPr="00184DE2">
              <w:rPr>
                <w:rFonts w:eastAsia="Times New Roman" w:cs="Arial"/>
              </w:rPr>
              <w:br/>
              <w:t>c. Drukowanie w formacie umożliwiającym robienie notatek</w:t>
            </w:r>
            <w:r w:rsidRPr="00184DE2">
              <w:rPr>
                <w:rFonts w:eastAsia="Times New Roman" w:cs="Arial"/>
              </w:rPr>
              <w:br/>
              <w:t>d. Zapisanie jako prezentacja tylko do odczytu.</w:t>
            </w:r>
            <w:r w:rsidRPr="00184DE2">
              <w:rPr>
                <w:rFonts w:eastAsia="Times New Roman" w:cs="Arial"/>
              </w:rPr>
              <w:br/>
              <w:t>e. Nagrywanie narracji i dołączanie jej do prezentacji</w:t>
            </w:r>
            <w:r w:rsidRPr="00184DE2">
              <w:rPr>
                <w:rFonts w:eastAsia="Times New Roman" w:cs="Arial"/>
              </w:rPr>
              <w:br/>
              <w:t>f. Opatrywanie slajdów notatkami dla prezentera</w:t>
            </w:r>
            <w:r w:rsidRPr="00184DE2">
              <w:rPr>
                <w:rFonts w:eastAsia="Times New Roman" w:cs="Arial"/>
              </w:rPr>
              <w:br/>
            </w:r>
            <w:r w:rsidRPr="00184DE2">
              <w:rPr>
                <w:rFonts w:eastAsia="Times New Roman" w:cs="Arial"/>
              </w:rPr>
              <w:lastRenderedPageBreak/>
              <w:t>g. Umieszczanie i formatowanie tekstów, obiektów graficznych, tabel, nagrań dźwiękowych i wideo</w:t>
            </w:r>
            <w:r w:rsidRPr="00184DE2">
              <w:rPr>
                <w:rFonts w:eastAsia="Times New Roman" w:cs="Arial"/>
              </w:rPr>
              <w:br/>
              <w:t>h. Umieszczanie tabel i wykresów pochodzących z arkusza kalkulacyjnego</w:t>
            </w:r>
            <w:r w:rsidRPr="00184DE2">
              <w:rPr>
                <w:rFonts w:eastAsia="Times New Roman" w:cs="Arial"/>
              </w:rPr>
              <w:br/>
              <w:t>i. Odświeżenie wykresu znajdującego się w prezentacji po zmianie danych w źródłowym arkuszu kalkulacyjnym</w:t>
            </w:r>
            <w:r w:rsidRPr="00184DE2">
              <w:rPr>
                <w:rFonts w:eastAsia="Times New Roman" w:cs="Arial"/>
              </w:rPr>
              <w:br/>
              <w:t>j. Możliwość tworzenia animacji obiektów i całych slajdów</w:t>
            </w:r>
            <w:r w:rsidRPr="00184DE2">
              <w:rPr>
                <w:rFonts w:eastAsia="Times New Roman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184DE2">
              <w:rPr>
                <w:rFonts w:eastAsia="Times New Roman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lastRenderedPageBreak/>
              <w:t>tak</w:t>
            </w:r>
          </w:p>
        </w:tc>
      </w:tr>
      <w:tr w:rsidR="00184DE2" w:rsidRPr="00184DE2" w:rsidTr="004551B0">
        <w:tc>
          <w:tcPr>
            <w:tcW w:w="14034" w:type="dxa"/>
            <w:gridSpan w:val="2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lastRenderedPageBreak/>
              <w:t>Funkcje narzędzia do tworzenia drukowanych materiałów informacyjnych</w:t>
            </w:r>
          </w:p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 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Tworzenie i edycję drukowanych materiałów informacyjnych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Tworzenie materiałów przy użyciu dostępnych z narzędziem szablonów: broszur, biuletynów, katalogów.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Edycja poszczególnych stron materiałów.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Podział treści na kolumny.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Umieszczanie elementów graficznych.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Wykorzystanie mechanizmu korespondencji seryjnej.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Płynne przesuwanie elementów po całej stronie publikacji.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Eksport publikacji do formatu PDF oraz TIFF.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Wydruk publikacji.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Możliwość przygotowywania materiałów do wydruku w standardzie CMYK.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14034" w:type="dxa"/>
            <w:gridSpan w:val="2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Funkcje narzędzia do zarządzania informacją prywatną</w:t>
            </w:r>
          </w:p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 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Pobieranie i wysyłanie poczty elektronicznej z serwera pocztowego,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lastRenderedPageBreak/>
              <w:t>Tworzenie katalogów, pozwalających katalogować pocztę elektroniczną,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Automatyczne grupowanie poczty o tym samym tytule,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Oflagowanie poczty elektronicznej z określeniem terminu przypomnienia, oddzielnie dla nadawcy i adresatów,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Mechanizm ustalania liczby wiadomości, które mają być synchronizowane lokalnie,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Zarządzanie kalendarzem,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Udostępnianie kalendarza innym użytkownikom z możliwością określania uprawnień użytkowników,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Przeglądanie kalendarza innych użytkowników,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Zarządzanie listą zadań,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Zlecanie zadań innym użytkownikom,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Zarządzanie listą kontaktów,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Udostępnianie listy kontaktów innym użytkownikom,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Przeglądanie listy kontaktów innych użytkowników,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Możliwość przesyłania kontaktów innym użytkowników,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tr w:rsidR="00184DE2" w:rsidRPr="00184DE2" w:rsidTr="004551B0">
        <w:tc>
          <w:tcPr>
            <w:tcW w:w="7513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Możliwość wykorzystania do komunikacji z serwerem pocztowym mechanizmu MAPI poprzez http.</w:t>
            </w:r>
          </w:p>
        </w:tc>
        <w:tc>
          <w:tcPr>
            <w:tcW w:w="6521" w:type="dxa"/>
            <w:hideMark/>
          </w:tcPr>
          <w:p w:rsidR="008B4728" w:rsidRPr="00184DE2" w:rsidRDefault="008B4728" w:rsidP="004551B0">
            <w:pPr>
              <w:rPr>
                <w:rFonts w:eastAsia="Times New Roman" w:cs="Arial"/>
              </w:rPr>
            </w:pPr>
            <w:r w:rsidRPr="00184DE2">
              <w:rPr>
                <w:rFonts w:eastAsia="Times New Roman" w:cs="Arial"/>
              </w:rPr>
              <w:t>tak</w:t>
            </w:r>
          </w:p>
        </w:tc>
      </w:tr>
      <w:bookmarkEnd w:id="5"/>
    </w:tbl>
    <w:p w:rsidR="009E0A96" w:rsidRPr="00184DE2" w:rsidRDefault="009E0A96">
      <w:pPr>
        <w:rPr>
          <w:b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Oprogramowanie antywirusowe</w:t>
      </w:r>
      <w:bookmarkStart w:id="6" w:name="_Hlk19096829"/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eastAsia="Times New Roman" w:cs="Arial CE"/>
                <w:lang w:eastAsia="pl-PL"/>
              </w:rPr>
              <w:t xml:space="preserve">Oprogramowanie antywirusowe  </w:t>
            </w:r>
            <w:r w:rsidRPr="00184DE2">
              <w:t xml:space="preserve">– 26 licencji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bookmarkEnd w:id="6"/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1766"/>
        <w:gridCol w:w="2268"/>
      </w:tblGrid>
      <w:tr w:rsidR="00184DE2" w:rsidRPr="00184DE2" w:rsidTr="004551B0">
        <w:tc>
          <w:tcPr>
            <w:tcW w:w="14034" w:type="dxa"/>
            <w:gridSpan w:val="2"/>
          </w:tcPr>
          <w:p w:rsidR="008B4728" w:rsidRPr="00184DE2" w:rsidRDefault="008B4728" w:rsidP="004551B0">
            <w:pPr>
              <w:rPr>
                <w:rFonts w:eastAsia="Times New Roman" w:cs="Arial"/>
                <w:b/>
                <w:bCs/>
              </w:rPr>
            </w:pP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Pełne wsparcie dla systemu Windows: 10, 8.x, 7, Vista, Server 2016, Server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"/>
              </w:rPr>
              <w:t>2012, Server 2008, 2003 Server.</w:t>
            </w:r>
          </w:p>
        </w:tc>
        <w:tc>
          <w:tcPr>
            <w:tcW w:w="2268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"/>
              </w:rPr>
              <w:t>Wsparcie dla systemów XP SP3 32-bit, Linux 32/64-bit, OS X (tylko klient).</w:t>
            </w:r>
          </w:p>
        </w:tc>
        <w:tc>
          <w:tcPr>
            <w:tcW w:w="2268" w:type="dxa"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"/>
              </w:rPr>
              <w:t>Interfejsy programu, pomoce i podręczniki w języku polskim.</w:t>
            </w:r>
          </w:p>
        </w:tc>
        <w:tc>
          <w:tcPr>
            <w:tcW w:w="2268" w:type="dxa"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"/>
              </w:rPr>
              <w:t>Pomoc techniczna w języku polskim.</w:t>
            </w:r>
          </w:p>
        </w:tc>
        <w:tc>
          <w:tcPr>
            <w:tcW w:w="2268" w:type="dxa"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Potwierdzona średnia skuteczność oprogramowania we wszystkich testach „File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proofErr w:type="spellStart"/>
            <w:r w:rsidRPr="00184DE2">
              <w:rPr>
                <w:rFonts w:cs="Verdana"/>
              </w:rPr>
              <w:t>Detection</w:t>
            </w:r>
            <w:proofErr w:type="spellEnd"/>
            <w:r w:rsidRPr="00184DE2">
              <w:rPr>
                <w:rFonts w:cs="Verdana"/>
              </w:rPr>
              <w:t xml:space="preserve"> Test of </w:t>
            </w:r>
            <w:proofErr w:type="spellStart"/>
            <w:r w:rsidRPr="00184DE2">
              <w:rPr>
                <w:rFonts w:cs="Verdana"/>
              </w:rPr>
              <w:t>Malicious</w:t>
            </w:r>
            <w:proofErr w:type="spellEnd"/>
            <w:r w:rsidRPr="00184DE2">
              <w:rPr>
                <w:rFonts w:cs="Verdana"/>
              </w:rPr>
              <w:t xml:space="preserve"> Software” z roku 2012 i 2013 przeprowadzonych przez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organizację AV-</w:t>
            </w:r>
            <w:proofErr w:type="spellStart"/>
            <w:r w:rsidRPr="00184DE2">
              <w:rPr>
                <w:rFonts w:cs="Verdana"/>
              </w:rPr>
              <w:t>Comparatives</w:t>
            </w:r>
            <w:proofErr w:type="spellEnd"/>
            <w:r w:rsidRPr="00184DE2">
              <w:rPr>
                <w:rFonts w:cs="Verdana"/>
              </w:rPr>
              <w:t xml:space="preserve"> przynajmniej na poziomie 99,5% wykrytych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"/>
              </w:rPr>
              <w:t>zagrożeń.</w:t>
            </w:r>
          </w:p>
        </w:tc>
        <w:tc>
          <w:tcPr>
            <w:tcW w:w="2268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1. Pełna ochrona przed wirusami, trojanami, robakami i innymi zagrożeniami.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 xml:space="preserve">2. Wykrywanie i usuwanie niebezpiecznych programów: </w:t>
            </w:r>
            <w:proofErr w:type="spellStart"/>
            <w:r w:rsidRPr="00184DE2">
              <w:rPr>
                <w:rFonts w:cs="Verdana"/>
              </w:rPr>
              <w:t>adware</w:t>
            </w:r>
            <w:proofErr w:type="spellEnd"/>
            <w:r w:rsidRPr="00184DE2">
              <w:rPr>
                <w:rFonts w:cs="Verdana"/>
              </w:rPr>
              <w:t xml:space="preserve">, spyware, </w:t>
            </w:r>
            <w:proofErr w:type="spellStart"/>
            <w:r w:rsidRPr="00184DE2">
              <w:rPr>
                <w:rFonts w:cs="Verdana"/>
              </w:rPr>
              <w:t>scareware</w:t>
            </w:r>
            <w:proofErr w:type="spellEnd"/>
            <w:r w:rsidRPr="00184DE2">
              <w:rPr>
                <w:rFonts w:cs="Verdana"/>
              </w:rPr>
              <w:t>,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proofErr w:type="spellStart"/>
            <w:r w:rsidRPr="00184DE2">
              <w:rPr>
                <w:rFonts w:cs="Verdana"/>
              </w:rPr>
              <w:t>phishing</w:t>
            </w:r>
            <w:proofErr w:type="spellEnd"/>
            <w:r w:rsidRPr="00184DE2">
              <w:rPr>
                <w:rFonts w:cs="Verdana"/>
              </w:rPr>
              <w:t xml:space="preserve">, </w:t>
            </w:r>
            <w:proofErr w:type="spellStart"/>
            <w:r w:rsidRPr="00184DE2">
              <w:rPr>
                <w:rFonts w:cs="Verdana"/>
              </w:rPr>
              <w:t>hacktools</w:t>
            </w:r>
            <w:proofErr w:type="spellEnd"/>
            <w:r w:rsidRPr="00184DE2">
              <w:rPr>
                <w:rFonts w:cs="Verdana"/>
              </w:rPr>
              <w:t xml:space="preserve"> itp.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 xml:space="preserve">3. Wbudowana technologia do ochrony przed </w:t>
            </w:r>
            <w:proofErr w:type="spellStart"/>
            <w:r w:rsidRPr="00184DE2">
              <w:rPr>
                <w:rFonts w:cs="Verdana"/>
              </w:rPr>
              <w:t>rootkitami</w:t>
            </w:r>
            <w:proofErr w:type="spellEnd"/>
            <w:r w:rsidRPr="00184DE2">
              <w:rPr>
                <w:rFonts w:cs="Verdana"/>
              </w:rPr>
              <w:t xml:space="preserve"> wykrywająca aktywne 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 xml:space="preserve">nieaktywne </w:t>
            </w:r>
            <w:proofErr w:type="spellStart"/>
            <w:r w:rsidRPr="00184DE2">
              <w:rPr>
                <w:rFonts w:cs="Verdana"/>
              </w:rPr>
              <w:t>rootkity</w:t>
            </w:r>
            <w:proofErr w:type="spellEnd"/>
            <w:r w:rsidRPr="00184DE2">
              <w:rPr>
                <w:rFonts w:cs="Verdana"/>
              </w:rPr>
              <w:t>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4. Klient oprogramowania antywirusowego dla stacji roboczych z systemami Linux.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5. Klient oprogramowania antywirusowego dla linuksowych serwerów Samba.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6. Skanowanie w czasie rzeczywistym otwieranych, zapisywanych i wykonywanych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plików.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7. 2 niezależne skanery antywirusowe (nie heurystyczne!) z 2 niezależnymi bazami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sygnatur wirusów wykorzystywane przez skaner dostępowy, skaner na żądanie oraz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skaner poczty elektronicznej.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8. Możliwość konfiguracji programu do pracy z jednym skanerem i dwoma skanerami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antywirusowymi jednocześnie.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9. Dodatkowy i niezależny od skanerów plików, trzeci skaner poczty oparty o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 xml:space="preserve">technologię </w:t>
            </w:r>
            <w:proofErr w:type="spellStart"/>
            <w:r w:rsidRPr="00184DE2">
              <w:rPr>
                <w:rFonts w:cs="Verdana"/>
              </w:rPr>
              <w:t>cloud</w:t>
            </w:r>
            <w:proofErr w:type="spellEnd"/>
            <w:r w:rsidRPr="00184DE2">
              <w:rPr>
                <w:rFonts w:cs="Verdana"/>
              </w:rPr>
              <w:t xml:space="preserve"> </w:t>
            </w:r>
            <w:proofErr w:type="spellStart"/>
            <w:r w:rsidRPr="00184DE2">
              <w:rPr>
                <w:rFonts w:cs="Verdana"/>
              </w:rPr>
              <w:t>security</w:t>
            </w:r>
            <w:proofErr w:type="spellEnd"/>
            <w:r w:rsidRPr="00184DE2">
              <w:rPr>
                <w:rFonts w:cs="Verdana"/>
              </w:rPr>
              <w:t>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10. Możliwość wykluczenia ze skanowania skanera dostępowego: napędów, katalogów,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plików lub procesów.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11. Możliwość skanowania całego dysku, wybranych katalogów lub pojedynczych plików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na żądanie lub według harmonogramu.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lastRenderedPageBreak/>
              <w:t>12. Możliwość utworzenia wielu różnych zadań skanowania według harmonogramu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(np.: co godzinę, po zalogowaniu, po uruchomieniu komputera). Każde zadanie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może być uruchomione z innymi ustawieniami (metody skanowania, obiekty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skanowania, czynności, rodzaj plików do skanowania, priorytet skanowania).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13. Skanowanie na żądanie pojedynczych plików lub katalogów przy pomocy skrótu w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menu kontekstowym.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14. Technologia zapobiegająca powtórnemu skanowaniu sprawdzonych już plików, przy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czym maksymalny czas od ostatniego sprawdzenia pliku nie może być dłuższy niż 4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tygodnie, niezależnie od tego czy plik był modyfikowany czy nie.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15. Możliwość określania poziomu obciążenia procesora podczas skanowania na żądanie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i według harmonogramu.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16. Możliwość skanowania dysków sieciowych i dysków przenośnych.</w:t>
            </w:r>
          </w:p>
          <w:p w:rsidR="008B4728" w:rsidRPr="00184DE2" w:rsidRDefault="008B4728" w:rsidP="004551B0">
            <w:pPr>
              <w:pStyle w:val="Bezodstpw"/>
              <w:rPr>
                <w:rFonts w:cs="Verdana"/>
              </w:rPr>
            </w:pPr>
            <w:r w:rsidRPr="00184DE2">
              <w:rPr>
                <w:rFonts w:cs="Verdana"/>
              </w:rPr>
              <w:t>17. Rozpoznawanie i skanowanie wszystkich znanych formatów kompresji.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18. Możliwość definiowania listy procesów, plików, folderów i napędów pomijanych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przez skaner dostępowy.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19. Możliwość przeniesienia zainfekowanych plików i załączników poczty w bezpieczny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obszar dysku (do katalogu kwarantanny) w celu dalszej kontroli. Pliki muszą być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przechowywane w katalogu kwarantanny w postaci zaszyfrowanej.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20. Skanowanie i oczyszczanie poczty przychodzącej POP3 w czasie rzeczywistym,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zanim zostanie dostarczona do klienta pocztowego zainstalowanego na stacji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roboczej (niezależnie od konkretnego klienta pocztowego).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21. Automatyczna integracja skanera POP3 z dowolnym klientem pocztowym bez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konieczności zmian w konfiguracji.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22. Możliwość definiowania różnych portów dla POP3, SMTP i IMAP na których ma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odbywać się skanowanie.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23. Możliwość opcjonalnego dołączenia informacji o przeskanowaniu do każdej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odbieranej wiadomości e-mail lub tylko do zainfekowanych wiadomości e-mail.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24. Dodatek do aplikacji MS Outlook umożliwiający podejmowanie działań związanych 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ochroną z poziomu programu pocztowego.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25. Dodatek do aplikacji MS Outlook umożliwia ponowne skanowanie wszystkich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nieprzeczytanych wiadomość znajdujących się w skrzynce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lastRenderedPageBreak/>
              <w:t>26. Skanowanie ruchu HTTP na poziomie stacji roboczych. Zainfekowany ruch jest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automatycznie blokowany a użytkownikowi wyświetlane jest stosowne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powiadomienie.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27. Dedykowany moduł chroniący przeglądarki przed szkodnikami atakującymi sesje 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bankami i sklepami online.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28. Automatyczna integracja z dowolną przeglądarką internetową bez konieczności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zmian w konfiguracji.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29. Możliwość definiowania różnych portów dla HTTP, na których ma odbywać się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skanowanie.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30. Możliwość ręcznego wysłania próbki nowego zagrożenia z katalogu kwarantanny do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laboratorium producenta.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31. Dane statystyczne zbierane przez producenta na podstawie otrzymanych próbek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nowych zagrożeń powinny być w pełni anonimowe.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32. Możliwość automatycznego wysyłania powiadomienia o wykrytych zagrożeniach do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dowolnej stacji roboczej w sieci lokalnej.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33. W przypadku wykrycia zagrożenia, ostrzeżenie może zostać wysłane do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użytkownika i/lub administratora poprzez e mail.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34. Możliwość zabezpieczenia hasłem dostępu do opcji konfiguracyjnych programu.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35. Aktualizacja dostępna z bezpośrednio Internetu lub offline – z pliku pobranego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zewnętrznie.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 xml:space="preserve">36. Obsługa pobierania aktualizacji za pośrednictwem serwera </w:t>
            </w:r>
            <w:proofErr w:type="spellStart"/>
            <w:r w:rsidRPr="00184DE2">
              <w:rPr>
                <w:rFonts w:cs="Verdana"/>
              </w:rPr>
              <w:t>proxy</w:t>
            </w:r>
            <w:proofErr w:type="spellEnd"/>
            <w:r w:rsidRPr="00184DE2">
              <w:rPr>
                <w:rFonts w:cs="Verdana"/>
              </w:rPr>
              <w:t>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37. Możliwość określenia częstotliwości aktualizacji w odstępach 1 godzinowych.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38. Możliwość samodzielnej aktualizacji sygnatur wirusów ze stacji roboczej (np.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komputery mobilne).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39. Program wyposażony w tylko w jeden serwer skanujący uruchamiany w pamięci,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 xml:space="preserve">z którego korzystają wszystkie funkcje systemu (antywirus, </w:t>
            </w:r>
            <w:proofErr w:type="spellStart"/>
            <w:r w:rsidRPr="00184DE2">
              <w:rPr>
                <w:rFonts w:cs="Verdana"/>
              </w:rPr>
              <w:t>antyspyware</w:t>
            </w:r>
            <w:proofErr w:type="spellEnd"/>
            <w:r w:rsidRPr="00184DE2">
              <w:rPr>
                <w:rFonts w:cs="Verdana"/>
              </w:rPr>
              <w:t>, metody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heurystyczne, skaner HTTP).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40. Możliwość ukrycia programu na stacji roboczej przed użytkownikiem.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41. Kontrola zachowania aplikacji (</w:t>
            </w:r>
            <w:proofErr w:type="spellStart"/>
            <w:r w:rsidRPr="00184DE2">
              <w:rPr>
                <w:rFonts w:cs="Verdana"/>
              </w:rPr>
              <w:t>Behaviour</w:t>
            </w:r>
            <w:proofErr w:type="spellEnd"/>
            <w:r w:rsidRPr="00184DE2">
              <w:rPr>
                <w:rFonts w:cs="Verdana"/>
              </w:rPr>
              <w:t xml:space="preserve"> </w:t>
            </w:r>
            <w:proofErr w:type="spellStart"/>
            <w:r w:rsidRPr="00184DE2">
              <w:rPr>
                <w:rFonts w:cs="Verdana"/>
              </w:rPr>
              <w:t>Blocking</w:t>
            </w:r>
            <w:proofErr w:type="spellEnd"/>
            <w:r w:rsidRPr="00184DE2">
              <w:rPr>
                <w:rFonts w:cs="Verdana"/>
              </w:rPr>
              <w:t>) do wykrywania podejrzanie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zachowujących się aplikacji.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42. Skanowanie w trybie bezczynności - pełne skanowanie komputera przynajmniej raz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lastRenderedPageBreak/>
              <w:t>na 2 tygodnie uruchamiane i wznawiane automatycznie, podczas gdy nie jest on</w:t>
            </w:r>
          </w:p>
          <w:p w:rsidR="008B4728" w:rsidRPr="00184DE2" w:rsidRDefault="008B4728" w:rsidP="004551B0">
            <w:pPr>
              <w:pStyle w:val="Bezodstpw"/>
              <w:rPr>
                <w:rFonts w:cs="Verdana"/>
              </w:rPr>
            </w:pPr>
            <w:r w:rsidRPr="00184DE2">
              <w:rPr>
                <w:rFonts w:cs="Verdana"/>
              </w:rPr>
              <w:t>używany.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43. Ochrona przed urządzeniami podszywającymi się po klawiatury USB.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"/>
              </w:rPr>
              <w:t xml:space="preserve">44. Moduł do ochrony przed </w:t>
            </w:r>
            <w:proofErr w:type="spellStart"/>
            <w:r w:rsidRPr="00184DE2">
              <w:rPr>
                <w:rFonts w:cs="Verdana"/>
              </w:rPr>
              <w:t>exploitami</w:t>
            </w:r>
            <w:proofErr w:type="spellEnd"/>
            <w:r w:rsidRPr="00184DE2">
              <w:rPr>
                <w:rFonts w:cs="Verdana"/>
              </w:rPr>
              <w:t xml:space="preserve"> (ataki 0-day).</w:t>
            </w:r>
          </w:p>
        </w:tc>
        <w:tc>
          <w:tcPr>
            <w:tcW w:w="2268" w:type="dxa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tak</w:t>
            </w:r>
          </w:p>
        </w:tc>
      </w:tr>
      <w:tr w:rsidR="00184DE2" w:rsidRPr="00184DE2" w:rsidTr="004551B0">
        <w:trPr>
          <w:gridAfter w:val="1"/>
          <w:wAfter w:w="2268" w:type="dxa"/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-Bold"/>
              </w:rPr>
              <w:lastRenderedPageBreak/>
              <w:t>Zdalne administrowanie ochroną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1. Integracja z Active Directory – import kont komputerów i jednostek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organizacyjnych.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2. Ochrona dla urządzeń z systemem Android.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3. Zarządzanie urządzeniami z systemem iOS.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4. Opcja automatycznej instalacji oprogramowania klienckiego na wszystkich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podłączonych komputerach Active Directory.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5. Zdalna instalacja i centralne zarządzanie klientami na stacjach roboczych 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serwerach Windows.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6. Zdalna instalacja i centralne zarządzanie klientami Linux / OS X.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7. Do instalacji zdalnej i zarządzania zdalnego nie jest wymagany dodatkowy agent.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Na końcówkach zainstalowany jest sam program antywirusowy.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8. Możliwość zarządzania ochroną urządzeń mobilnych z poziomu konsoli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(przynajmniej aktualizacje, ochronę przeglądarek, skanowania zasobów,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synchronizacji raportów).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9. Możliwość kontekstowego zastosowania ustawień danej stacji dla całej grupy.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10. Możliwość eksportu/importu ustawień dla stacji/grupy stacji.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11. Możliwość zarządzania dowolną ilością serwerów zarządzających z jednego okna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konsoli.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12. Możliwość zarządzania różnymi wersjami licencyjnymi oprogramowania producenta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z jednego okna konsoli.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13. Możliwość tworzenia hierarchicznej struktury serwerów zarządzających (serwer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główny i serwery podrzędne).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14. Możliwość zainstalowania zapasowego serwera zarządzającego, przejmującego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automatycznie funkcje serwera głównego w przypadku awarii lub odłączenia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serwera głównego.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15. Możliwość zdalnego zarządzania serwerem spoza sieci lokalnej przy pomocy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lastRenderedPageBreak/>
              <w:t>połączenia VPN.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16. Możliwość zdalnego zarządzania serwerem centralnego zarządzania przez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przeglądarki internetowe (z sieci lokalnej i spoza niej).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17. Możliwość zdalnego zarządzania serwerem centralnego zarządzania przez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urządzenia mobilne (smartfony, tablety) oparte o system Android (z sieci lokalnej 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spoza niej).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18. Szyfrowanie komunikacji między serwerem zarządzającym a klientami.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19. Możliwość uruchomienia zdalnego skanowania wybranych stacji roboczych.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20. Możliwość sprawdzenia z centralnej konsoli zarządzającej stanu ochrony stacji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roboczej (aktualnych ustawień programu, wersji programu i bazy wirusów, wyników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skanowania).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21. Możliwość przeglądania list programów zainstalowanych na stacjach/serwerach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(nazwa, wersja, producent, data instalacji).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22. Możliwość stworzenia białej i czarnej listy oprogramowania, i późniejsze filtrowanie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w poszukiwaniu stacji je posiadających.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23. Odczyt informacji o zasobach sprzętowych stacji (procesor i jego taktowanie, ilość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pamięci RAM i ilość miejsca na dysku/partycji systemowej).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24. Możliwość centralnej aktualizacji stacji roboczych z serwera w sieci lokalnej lub Internetu.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25. Możliwość skanowania sieci z centralnego serwera zarządzającego w poszukiwaniu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niezabezpieczonych stacji roboczych.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26. Możliwość tworzenia grup stacji roboczych i definiowania w ramach grupy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wspólnych ustawień konfiguracyjnymi dla zarządzanych programów.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27. Możliwość zmiany konfiguracji na stacjach i serwerach z centralnej konsoli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zarządzającej lub lokalnie (lokalnie tylko jeżeli ustawienia programu nie są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zabezpieczone hasłem lub użytkownik/administrator zna hasło zabezpieczające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ustawienia konfiguracyjne).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28. Możliwość generowania raportów w formacie XML.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29. Możliwość przeglądania statystyk ochrony antywirusowej w postaci tekstu lub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wykresów.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30. Możliwość przesłania komunikatu, który wyświetli się na ekranie wybranej stacji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roboczej lub grupie stacji roboczych.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lastRenderedPageBreak/>
              <w:t>31. Komunikat można wysłać do wszystkich lub tylko wskazanego użytkownika stacji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roboczej.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32. Możliwość zminimalizowania obciążenia serwera poprzez ograniczenie ilości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jednoczesnych procesów synchronizacji, aktualizacji i przesyłania plików do stacji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roboczych.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33. Możliwość dynamicznego grupowania stacji na podstawie parametrów: nazwa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komputera, adres IP, brama domyślna, nazwa domeny.</w:t>
            </w:r>
          </w:p>
        </w:tc>
        <w:tc>
          <w:tcPr>
            <w:tcW w:w="2268" w:type="dxa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tak</w:t>
            </w:r>
          </w:p>
        </w:tc>
      </w:tr>
      <w:tr w:rsidR="00184DE2" w:rsidRPr="00184DE2" w:rsidTr="004551B0">
        <w:trPr>
          <w:gridAfter w:val="1"/>
          <w:wAfter w:w="2268" w:type="dxa"/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-Bold"/>
              </w:rPr>
              <w:lastRenderedPageBreak/>
              <w:t>Raporty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1. Możliwość utworzenia raportów statusu ochrony sieci.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2. Możliwość generowania raportów w przynajmniej 3 językach.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3. Możliwość wysyłania raportów z określonym interwałem.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4. Możliwość wysłania jednego raportu na różne adresy mailowe lub grupy adresów.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5. Możliwość zdefiniowania przynajmniej 15 różnych typów informacji dotyczących</w:t>
            </w:r>
          </w:p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84DE2">
              <w:rPr>
                <w:rFonts w:cs="Verdana"/>
              </w:rPr>
              <w:t>statusu ochrony oraz różnych form ich przedstawienia (tabele, wykresy) w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Verdana"/>
              </w:rPr>
              <w:t>pojedynczym raporcie.</w:t>
            </w:r>
          </w:p>
        </w:tc>
        <w:tc>
          <w:tcPr>
            <w:tcW w:w="2268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11766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Licencja na 3 lata</w:t>
            </w:r>
          </w:p>
        </w:tc>
        <w:tc>
          <w:tcPr>
            <w:tcW w:w="2268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</w:tbl>
    <w:p w:rsidR="009E0A96" w:rsidRPr="00184DE2" w:rsidRDefault="009E0A96">
      <w:pPr>
        <w:rPr>
          <w:b/>
        </w:rPr>
      </w:pPr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Wózek na laptopy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Wózek na laptopy  – 2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237"/>
        <w:gridCol w:w="7797"/>
      </w:tblGrid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Wózek na kółkach</w:t>
            </w:r>
          </w:p>
        </w:tc>
        <w:tc>
          <w:tcPr>
            <w:tcW w:w="779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Możliwa ilość przechowywanych urządzeń</w:t>
            </w:r>
          </w:p>
        </w:tc>
        <w:tc>
          <w:tcPr>
            <w:tcW w:w="779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Min 26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Możliwość ładowania baterii do laptopów/tabletów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Wewnętrzna listwa zasilająca z gniazdem elektrycznym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Ilość kolumn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Min 2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Ilość gniazdek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Min 13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Drzwi wózka zabezpieczone zamkiem kluczowym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lastRenderedPageBreak/>
              <w:t>Waga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Max 95 kg</w:t>
            </w:r>
          </w:p>
        </w:tc>
      </w:tr>
      <w:tr w:rsidR="00184DE2" w:rsidRPr="00184DE2" w:rsidTr="004551B0">
        <w:trPr>
          <w:trHeight w:val="285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rFonts w:cs="TT43o00"/>
              </w:rPr>
              <w:t>Deklaracje zgodności z Dyr. Parlamentu Europejskiego Dyrektywa niskonapięciowa LVD2014/35/UE D. U.2016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58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rFonts w:cs="TT43o00"/>
              </w:rPr>
              <w:t>Farba - Klasyfikacje ogniowa wg EN 13501, Atest Higieniczny PZH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58"/>
        </w:trPr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rFonts w:cs="TT43o00"/>
              </w:rPr>
            </w:pPr>
            <w:r w:rsidRPr="00184DE2">
              <w:rPr>
                <w:rFonts w:cs="TT43o00"/>
              </w:rPr>
              <w:t xml:space="preserve">Gwarancja </w:t>
            </w:r>
          </w:p>
        </w:tc>
        <w:tc>
          <w:tcPr>
            <w:tcW w:w="7797" w:type="dxa"/>
            <w:noWrap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TT43o00"/>
              </w:rPr>
              <w:t>24 miesiące</w:t>
            </w:r>
          </w:p>
        </w:tc>
      </w:tr>
    </w:tbl>
    <w:p w:rsidR="009E0A96" w:rsidRPr="00184DE2" w:rsidRDefault="009E0A96">
      <w:pPr>
        <w:rPr>
          <w:rFonts w:cs="Arial CE"/>
          <w:b/>
          <w:bCs/>
        </w:rPr>
      </w:pPr>
      <w:bookmarkStart w:id="7" w:name="_Hlk19100400"/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  <w:bCs/>
        </w:rPr>
      </w:pPr>
      <w:r w:rsidRPr="00184DE2">
        <w:rPr>
          <w:rFonts w:cs="Arial CE"/>
          <w:b/>
          <w:bCs/>
        </w:rPr>
        <w:t>Klimatyzator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Klimatyzator</w:t>
            </w:r>
            <w:r w:rsidRPr="00184DE2">
              <w:t xml:space="preserve"> – 2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379"/>
        <w:gridCol w:w="7655"/>
      </w:tblGrid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4 tryby pracy (chłodzenie, ogrzewanie, osuszenie, cyrkulacja)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bookmarkEnd w:id="7"/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24-godzinny </w:t>
            </w:r>
            <w:proofErr w:type="spellStart"/>
            <w:r w:rsidRPr="00184DE2">
              <w:t>timer</w:t>
            </w:r>
            <w:proofErr w:type="spellEnd"/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Tryb turbo chłodzenie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Zmywalne filtr powietrza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Klasa energetyczna A/A+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Ekologiczny czynnik R410A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Elektroniczna regulacja temperatury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Automatyczne odprowadzanie skroplin w trybie chłodzenia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SWING - regulacja kierunku nawiewu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Pilot zdalnego sterowania w zestawie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3-stopniowa regulacja prędkości wentylatora oraz tryb AUTO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Wyposażenie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-  rura odprowadzająca ciepłe powietrze, </w:t>
            </w:r>
          </w:p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-  końcówka wlotu rury, </w:t>
            </w:r>
          </w:p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-  końcówka wylotu rury, </w:t>
            </w:r>
          </w:p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-  wężyk odpływowy, </w:t>
            </w:r>
          </w:p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-  pilot zdalnego sterowania + baterie (2 x AAA), </w:t>
            </w:r>
          </w:p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- osłona na okno przesuwne, 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Fonts w:eastAsia="Times New Roman" w:cs="Times New Roman"/>
                <w:lang w:eastAsia="pl-PL"/>
              </w:rPr>
              <w:t>- instrukcja obsługi</w:t>
            </w:r>
          </w:p>
        </w:tc>
      </w:tr>
      <w:tr w:rsidR="00184DE2" w:rsidRPr="00184DE2" w:rsidTr="004551B0">
        <w:tc>
          <w:tcPr>
            <w:tcW w:w="6379" w:type="dxa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 xml:space="preserve">Gwarancja </w:t>
            </w:r>
          </w:p>
        </w:tc>
        <w:tc>
          <w:tcPr>
            <w:tcW w:w="7655" w:type="dxa"/>
          </w:tcPr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36 miesięcy </w:t>
            </w:r>
          </w:p>
        </w:tc>
      </w:tr>
    </w:tbl>
    <w:p w:rsidR="009E0A96" w:rsidRPr="00184DE2" w:rsidRDefault="009E0A96">
      <w:pPr>
        <w:rPr>
          <w:b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>Router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199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Router</w:t>
            </w:r>
            <w:r w:rsidRPr="00184DE2">
              <w:t xml:space="preserve"> – 2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Porty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WAN 1: 1 x VDSL / ADSL (RJ11)</w:t>
            </w:r>
            <w:r w:rsidRPr="00184DE2">
              <w:br/>
              <w:t>WAN 2: 1 x 1Gb</w:t>
            </w:r>
            <w:r w:rsidRPr="00184DE2">
              <w:br/>
              <w:t>WAN 3-4: USB (Modem 4G, drukarka, NAS)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Switch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4 x 1Gb z funkcją VLAN </w:t>
            </w:r>
            <w:proofErr w:type="spellStart"/>
            <w:r w:rsidRPr="00184DE2">
              <w:t>tagging</w:t>
            </w:r>
            <w:proofErr w:type="spellEnd"/>
            <w:r w:rsidRPr="00184DE2">
              <w:t xml:space="preserve"> 802.1Q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Firewall 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- </w:t>
            </w:r>
            <w:r w:rsidRPr="00184DE2">
              <w:rPr>
                <w:rStyle w:val="Pogrubienie"/>
                <w:b w:val="0"/>
                <w:bCs w:val="0"/>
              </w:rPr>
              <w:t>Filtr danych</w:t>
            </w:r>
            <w:r w:rsidRPr="00184DE2">
              <w:t> - blokowanie lub przepuszczanie ruchu w/g założonych kryteriów</w:t>
            </w:r>
            <w:r w:rsidRPr="00184DE2">
              <w:br/>
              <w:t xml:space="preserve">- </w:t>
            </w:r>
            <w:r w:rsidRPr="00184DE2">
              <w:rPr>
                <w:rStyle w:val="Pogrubienie"/>
                <w:b w:val="0"/>
                <w:bCs w:val="0"/>
              </w:rPr>
              <w:t>Kontrola Aplikacji </w:t>
            </w:r>
            <w:r w:rsidRPr="00184DE2">
              <w:t>- blokowanie ruchu P2P,  aplikacji IM, protokołów, oraz oprogramowania odpowiedzialnego za tunelowanie, strumieniowanie i zdalną kontrolę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Style w:val="Pogrubienie"/>
                <w:b w:val="0"/>
                <w:bCs w:val="0"/>
              </w:rPr>
              <w:t>- Filtr zawartości URL</w:t>
            </w:r>
            <w:r w:rsidRPr="00184DE2">
              <w:t> - blokowanie  lub przepuszczanie  na podstawie fraz adresów URL. Możliwość stworzenia profili dla grup użytkowników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 xml:space="preserve">- </w:t>
            </w:r>
            <w:r w:rsidRPr="00184DE2">
              <w:rPr>
                <w:rStyle w:val="Pogrubienie"/>
                <w:b w:val="0"/>
                <w:bCs w:val="0"/>
              </w:rPr>
              <w:t>Filtr treści Web -</w:t>
            </w:r>
            <w:r w:rsidRPr="00184DE2">
              <w:t xml:space="preserve"> blokowanie lub przepuszczanie stron internetowych w/g kategorii (np. sex, czat, </w:t>
            </w:r>
            <w:proofErr w:type="spellStart"/>
            <w:r w:rsidRPr="00184DE2">
              <w:t>haking</w:t>
            </w:r>
            <w:proofErr w:type="spellEnd"/>
            <w:r w:rsidRPr="00184DE2">
              <w:t>), biała/czarna lista. Możliwość stworzenia profili dla grup użytkowników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Style w:val="Pogrubienie"/>
                <w:b w:val="0"/>
                <w:bCs w:val="0"/>
              </w:rPr>
              <w:t>- Filtr DNS</w:t>
            </w:r>
            <w:r w:rsidRPr="00184DE2">
              <w:t xml:space="preserve"> - blokowanie lub przepuszczanie ruchu na podstawie analizy zapytań DNS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Zarządzanie pasmem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Style w:val="Pogrubienie"/>
                <w:b w:val="0"/>
                <w:bCs w:val="0"/>
              </w:rPr>
              <w:t xml:space="preserve">- </w:t>
            </w:r>
            <w:proofErr w:type="spellStart"/>
            <w:r w:rsidRPr="00184DE2">
              <w:rPr>
                <w:rStyle w:val="Pogrubienie"/>
                <w:b w:val="0"/>
                <w:bCs w:val="0"/>
              </w:rPr>
              <w:t>Bandwith</w:t>
            </w:r>
            <w:proofErr w:type="spellEnd"/>
            <w:r w:rsidRPr="00184DE2">
              <w:rPr>
                <w:rStyle w:val="Pogrubienie"/>
                <w:b w:val="0"/>
                <w:bCs w:val="0"/>
              </w:rPr>
              <w:t xml:space="preserve"> Limit </w:t>
            </w:r>
            <w:r w:rsidRPr="00184DE2">
              <w:t xml:space="preserve">(tryby: każdy, dzielony) - limitowanie pasma pozwalające definiować maksymalny </w:t>
            </w:r>
            <w:proofErr w:type="spellStart"/>
            <w:r w:rsidRPr="00184DE2">
              <w:t>upload</w:t>
            </w:r>
            <w:proofErr w:type="spellEnd"/>
            <w:r w:rsidRPr="00184DE2">
              <w:t> i maksymalny </w:t>
            </w:r>
            <w:proofErr w:type="spellStart"/>
            <w:r w:rsidRPr="00184DE2">
              <w:t>download</w:t>
            </w:r>
            <w:proofErr w:type="spellEnd"/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Style w:val="Pogrubienie"/>
                <w:b w:val="0"/>
                <w:bCs w:val="0"/>
              </w:rPr>
              <w:t xml:space="preserve">- Limit </w:t>
            </w:r>
            <w:proofErr w:type="spellStart"/>
            <w:r w:rsidRPr="00184DE2">
              <w:rPr>
                <w:rStyle w:val="Pogrubienie"/>
                <w:b w:val="0"/>
                <w:bCs w:val="0"/>
              </w:rPr>
              <w:t>Sesion</w:t>
            </w:r>
            <w:proofErr w:type="spellEnd"/>
            <w:r w:rsidRPr="00184DE2">
              <w:t xml:space="preserve"> - limitowania sesji NAT pozwalające definiować maksymalną liczbę nawiązanych sesji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VPN 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Style w:val="Pogrubienie"/>
                <w:b w:val="0"/>
                <w:bCs w:val="0"/>
              </w:rPr>
              <w:t>- serwer/klient</w:t>
            </w:r>
            <w:r w:rsidRPr="00184DE2">
              <w:t xml:space="preserve"> VPN dla połączeń typu </w:t>
            </w:r>
            <w:r w:rsidRPr="00184DE2">
              <w:rPr>
                <w:rStyle w:val="Pogrubienie"/>
                <w:b w:val="0"/>
                <w:bCs w:val="0"/>
              </w:rPr>
              <w:t>LAN-LAN</w:t>
            </w:r>
            <w:r w:rsidRPr="00184DE2">
              <w:t xml:space="preserve"> (łączenie zdalnych sieci LAN) oraz serwer VPN dla połączeń typu </w:t>
            </w:r>
            <w:r w:rsidRPr="00184DE2">
              <w:rPr>
                <w:rStyle w:val="Pogrubienie"/>
                <w:b w:val="0"/>
                <w:bCs w:val="0"/>
              </w:rPr>
              <w:t>Host-LAN</w:t>
            </w:r>
            <w:r w:rsidRPr="00184DE2">
              <w:t xml:space="preserve"> (zdalny dostęp pojedynczych stacji)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 xml:space="preserve">- Możliwość stworzenia 30 jednoczesnych tuneli z wykorzystaniem protokołów: 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proofErr w:type="spellStart"/>
            <w:r w:rsidRPr="00184DE2">
              <w:rPr>
                <w:rFonts w:eastAsia="Times New Roman"/>
                <w:lang w:eastAsia="pl-PL"/>
              </w:rPr>
              <w:t>IPSec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- zabezpieczenia AH lub ESP (szyfrowanie DES, 3DES, AES) z funkcjami haszującymi MD5 lub SHA1. Uwierzytelnianie IKE odbywa się przy pomocy klucza PSK lub podpisu cyfrowego (X.509).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PPTP - szyfrowanie MPPE 40/128 bitów oraz uwierzytelnianie PAP, CHAP, MS-CHAPv1/2.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L2TP  - uwierzytelnianie PAP, CHAP, MS-CHAPv1/2.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lastRenderedPageBreak/>
              <w:t xml:space="preserve">L2TP </w:t>
            </w:r>
            <w:proofErr w:type="spellStart"/>
            <w:r w:rsidRPr="00184DE2">
              <w:rPr>
                <w:rFonts w:eastAsia="Times New Roman"/>
                <w:lang w:eastAsia="pl-PL"/>
              </w:rPr>
              <w:t>over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IPSec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- tunel L2TP zabezpieczony </w:t>
            </w:r>
            <w:proofErr w:type="spellStart"/>
            <w:r w:rsidRPr="00184DE2">
              <w:rPr>
                <w:rFonts w:eastAsia="Times New Roman"/>
                <w:lang w:eastAsia="pl-PL"/>
              </w:rPr>
              <w:t>IPSec</w:t>
            </w:r>
            <w:proofErr w:type="spellEnd"/>
            <w:r w:rsidRPr="00184DE2">
              <w:rPr>
                <w:rFonts w:eastAsia="Times New Roman"/>
                <w:lang w:eastAsia="pl-PL"/>
              </w:rPr>
              <w:t>.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- Możliwość </w:t>
            </w:r>
            <w:proofErr w:type="spellStart"/>
            <w:r w:rsidRPr="00184DE2">
              <w:rPr>
                <w:rFonts w:eastAsia="Times New Roman"/>
                <w:lang w:eastAsia="pl-PL"/>
              </w:rPr>
              <w:t>stowrzenia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10 tuneli VPN SSL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 xml:space="preserve">Obsługa mechanizmu </w:t>
            </w:r>
            <w:r w:rsidRPr="00184DE2">
              <w:rPr>
                <w:rStyle w:val="Pogrubienie"/>
              </w:rPr>
              <w:t xml:space="preserve">VPN </w:t>
            </w:r>
            <w:proofErr w:type="spellStart"/>
            <w:r w:rsidRPr="00184DE2">
              <w:rPr>
                <w:rStyle w:val="Pogrubienie"/>
              </w:rPr>
              <w:t>trunk</w:t>
            </w:r>
            <w:proofErr w:type="spellEnd"/>
            <w:r w:rsidRPr="00184DE2">
              <w:t xml:space="preserve"> wraz </w:t>
            </w:r>
            <w:r w:rsidRPr="00184DE2">
              <w:rPr>
                <w:rStyle w:val="Pogrubienie"/>
              </w:rPr>
              <w:t xml:space="preserve">VPN </w:t>
            </w:r>
            <w:proofErr w:type="spellStart"/>
            <w:r w:rsidRPr="00184DE2">
              <w:rPr>
                <w:rStyle w:val="Pogrubienie"/>
              </w:rPr>
              <w:t>Load-balance</w:t>
            </w:r>
            <w:proofErr w:type="spellEnd"/>
            <w:r w:rsidRPr="00184DE2">
              <w:t xml:space="preserve"> i</w:t>
            </w:r>
            <w:r w:rsidRPr="00184DE2">
              <w:rPr>
                <w:rStyle w:val="Pogrubienie"/>
              </w:rPr>
              <w:t xml:space="preserve"> VPN Backup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Centralne zarządzanie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- </w:t>
            </w:r>
            <w:r w:rsidRPr="00184DE2">
              <w:rPr>
                <w:rStyle w:val="textblack"/>
              </w:rPr>
              <w:t>centralne zarządzanie Access Pointami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WLAN Profile - 5 profili ustawień sieci bezprzewodowej które można zastosować do wybranych AP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AP </w:t>
            </w:r>
            <w:proofErr w:type="spellStart"/>
            <w:r w:rsidRPr="00184DE2">
              <w:rPr>
                <w:rFonts w:eastAsia="Times New Roman"/>
                <w:lang w:eastAsia="pl-PL"/>
              </w:rPr>
              <w:t>Maintenance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- backup/przywracanie konfiguracji, aktualizacja </w:t>
            </w:r>
            <w:proofErr w:type="spellStart"/>
            <w:r w:rsidRPr="00184DE2">
              <w:rPr>
                <w:rFonts w:eastAsia="Times New Roman"/>
                <w:lang w:eastAsia="pl-PL"/>
              </w:rPr>
              <w:t>firmware</w:t>
            </w:r>
            <w:proofErr w:type="spellEnd"/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AP </w:t>
            </w:r>
            <w:proofErr w:type="spellStart"/>
            <w:r w:rsidRPr="00184DE2">
              <w:rPr>
                <w:rFonts w:eastAsia="Times New Roman"/>
                <w:lang w:eastAsia="pl-PL"/>
              </w:rPr>
              <w:t>Traffic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Graph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- wykresy ruchu AP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proofErr w:type="spellStart"/>
            <w:r w:rsidRPr="00184DE2">
              <w:rPr>
                <w:rFonts w:eastAsia="Times New Roman"/>
                <w:lang w:eastAsia="pl-PL"/>
              </w:rPr>
              <w:t>Rogue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AP </w:t>
            </w:r>
            <w:proofErr w:type="spellStart"/>
            <w:r w:rsidRPr="00184DE2">
              <w:rPr>
                <w:rFonts w:eastAsia="Times New Roman"/>
                <w:lang w:eastAsia="pl-PL"/>
              </w:rPr>
              <w:t>Detection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- wykrywanie podejrzanych AP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AP </w:t>
            </w:r>
            <w:proofErr w:type="spellStart"/>
            <w:r w:rsidRPr="00184DE2">
              <w:rPr>
                <w:rFonts w:eastAsia="Times New Roman"/>
                <w:lang w:eastAsia="pl-PL"/>
              </w:rPr>
              <w:t>Load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Balance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- rozkład obciążenia </w:t>
            </w:r>
            <w:proofErr w:type="spellStart"/>
            <w:r w:rsidRPr="00184DE2">
              <w:rPr>
                <w:rFonts w:eastAsia="Times New Roman"/>
                <w:lang w:eastAsia="pl-PL"/>
              </w:rPr>
              <w:t>pomiedzy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AP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rPr>
                <w:rFonts w:eastAsia="Times New Roman"/>
                <w:lang w:eastAsia="pl-PL"/>
              </w:rPr>
              <w:t xml:space="preserve">- </w:t>
            </w:r>
            <w:r w:rsidRPr="00184DE2">
              <w:rPr>
                <w:rStyle w:val="textblack"/>
              </w:rPr>
              <w:t>centralne zarządzanie routerami wspierającymi VPN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WLAN</w:t>
            </w:r>
          </w:p>
        </w:tc>
        <w:tc>
          <w:tcPr>
            <w:tcW w:w="11199" w:type="dxa"/>
            <w:vAlign w:val="center"/>
          </w:tcPr>
          <w:p w:rsidR="008B4728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wbudowany Access Point w standardzie IEEE 802.11ac, pracujący w pasmach 2,4GHz i 5GHz.</w:t>
            </w:r>
          </w:p>
          <w:p w:rsidR="00232B07" w:rsidRPr="00184DE2" w:rsidRDefault="00232B07" w:rsidP="004551B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wifi</w:t>
            </w:r>
            <w:bookmarkStart w:id="8" w:name="_GoBack"/>
            <w:bookmarkEnd w:id="8"/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możliwość stworzenia niezależnych 4 podsieci bezprzewodowych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obsługa min. 64 użytkowników 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możliwe tryby pracy: </w:t>
            </w:r>
            <w:proofErr w:type="spellStart"/>
            <w:r w:rsidRPr="00184DE2">
              <w:rPr>
                <w:rFonts w:eastAsia="Times New Roman"/>
                <w:lang w:eastAsia="pl-PL"/>
              </w:rPr>
              <w:t>bridge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, </w:t>
            </w:r>
            <w:proofErr w:type="spellStart"/>
            <w:r w:rsidRPr="00184DE2">
              <w:rPr>
                <w:rFonts w:eastAsia="Times New Roman"/>
                <w:lang w:eastAsia="pl-PL"/>
              </w:rPr>
              <w:t>repeater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możliwość instalacji anten zewnętrznych poprzez złącza RP-SMA.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Funkcje dodatkowe 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obsługa protokołu IPv6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NAT, Multi-NAT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hosty DMZ, przekierowania portów, otwarte porty dla podsieci na cele NAT dla ruchu przychodzącego, dokonywane niezależnie dla różnych adresów publicznych 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val="en-IE" w:eastAsia="pl-PL"/>
              </w:rPr>
            </w:pPr>
            <w:proofErr w:type="spellStart"/>
            <w:r w:rsidRPr="00184DE2">
              <w:rPr>
                <w:rFonts w:eastAsia="Times New Roman"/>
                <w:lang w:val="en-IE" w:eastAsia="pl-PL"/>
              </w:rPr>
              <w:t>podsieci</w:t>
            </w:r>
            <w:proofErr w:type="spellEnd"/>
            <w:r w:rsidRPr="00184DE2">
              <w:rPr>
                <w:rFonts w:eastAsia="Times New Roman"/>
                <w:lang w:val="en-IE" w:eastAsia="pl-PL"/>
              </w:rPr>
              <w:t xml:space="preserve"> LAN: LAN1 (NAT), LAN2 - LAN4 (NAT </w:t>
            </w:r>
            <w:proofErr w:type="spellStart"/>
            <w:r w:rsidRPr="00184DE2">
              <w:rPr>
                <w:rFonts w:eastAsia="Times New Roman"/>
                <w:lang w:val="en-IE" w:eastAsia="pl-PL"/>
              </w:rPr>
              <w:t>lub</w:t>
            </w:r>
            <w:proofErr w:type="spellEnd"/>
            <w:r w:rsidRPr="00184DE2">
              <w:rPr>
                <w:rFonts w:eastAsia="Times New Roman"/>
                <w:lang w:val="en-IE" w:eastAsia="pl-PL"/>
              </w:rPr>
              <w:t xml:space="preserve"> routing), Routing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protokoły routingu: trasy statyczne, RIPv2 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obsługa dynamicznego DNS 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proofErr w:type="spellStart"/>
            <w:r w:rsidRPr="00184DE2">
              <w:rPr>
                <w:rFonts w:eastAsia="Times New Roman"/>
                <w:lang w:eastAsia="pl-PL"/>
              </w:rPr>
              <w:t>wake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on LAN (wystarczy się zalogować na router i wybrać komputer w sieci, który chcemy obudzić)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serwer DHCP i DNS Proxy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synchronizacja czasu przez Internet (klient NTP) 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standard </w:t>
            </w:r>
            <w:proofErr w:type="spellStart"/>
            <w:r w:rsidRPr="00184DE2">
              <w:rPr>
                <w:rFonts w:eastAsia="Times New Roman"/>
                <w:lang w:eastAsia="pl-PL"/>
              </w:rPr>
              <w:t>UPnP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(kontrola stanu połączenia WAN, automatyczne otwieranie portów na żądanie aplikacji) 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reguły czasowe dla wybranych funkcji (dostęp do Internetu, mechanizmy firewall)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35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Gwarancja</w:t>
            </w:r>
          </w:p>
        </w:tc>
        <w:tc>
          <w:tcPr>
            <w:tcW w:w="11199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24 miesiące 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Kontroler WLAN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371"/>
      </w:tblGrid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Kontroler WLAN</w:t>
            </w:r>
            <w:r w:rsidRPr="00184DE2">
              <w:t xml:space="preserve"> – 2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rPr>
          <w:trHeight w:val="47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Procesor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Min. czterordzeniowy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Pamięć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Min. 1GB 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Port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1 x 1Gb</w:t>
            </w:r>
          </w:p>
        </w:tc>
      </w:tr>
      <w:tr w:rsidR="00184DE2" w:rsidRPr="00184DE2" w:rsidTr="004551B0">
        <w:trPr>
          <w:trHeight w:val="624"/>
        </w:trPr>
        <w:tc>
          <w:tcPr>
            <w:tcW w:w="66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Zasilanie</w:t>
            </w:r>
          </w:p>
        </w:tc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proofErr w:type="spellStart"/>
            <w:r w:rsidRPr="00184DE2">
              <w:rPr>
                <w:lang w:val="en-US"/>
              </w:rPr>
              <w:t>PoE</w:t>
            </w:r>
            <w:proofErr w:type="spellEnd"/>
            <w:r w:rsidRPr="00184DE2">
              <w:rPr>
                <w:lang w:val="en-US"/>
              </w:rPr>
              <w:t xml:space="preserve"> 48V 802.af </w:t>
            </w:r>
            <w:proofErr w:type="spellStart"/>
            <w:r w:rsidRPr="00184DE2">
              <w:rPr>
                <w:lang w:val="en-US"/>
              </w:rPr>
              <w:t>lub</w:t>
            </w:r>
            <w:proofErr w:type="spellEnd"/>
            <w:r w:rsidRPr="00184DE2">
              <w:rPr>
                <w:lang w:val="en-US"/>
              </w:rPr>
              <w:t xml:space="preserve"> Passive </w:t>
            </w:r>
            <w:proofErr w:type="spellStart"/>
            <w:r w:rsidRPr="00184DE2">
              <w:rPr>
                <w:lang w:val="en-US"/>
              </w:rPr>
              <w:t>PoE</w:t>
            </w:r>
            <w:proofErr w:type="spellEnd"/>
            <w:r w:rsidRPr="00184DE2">
              <w:rPr>
                <w:lang w:val="en-US"/>
              </w:rPr>
              <w:t>,</w:t>
            </w:r>
          </w:p>
          <w:p w:rsidR="008B4728" w:rsidRPr="00184DE2" w:rsidRDefault="008B4728" w:rsidP="004551B0">
            <w:pPr>
              <w:pStyle w:val="Bezodstpw"/>
            </w:pPr>
            <w:proofErr w:type="spellStart"/>
            <w:r w:rsidRPr="00184DE2">
              <w:t>MicroUSB</w:t>
            </w:r>
            <w:proofErr w:type="spellEnd"/>
            <w:r w:rsidRPr="00184DE2">
              <w:t xml:space="preserve"> 5V 1A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Ilość obsługiwanych Access </w:t>
            </w:r>
            <w:proofErr w:type="spellStart"/>
            <w:r w:rsidRPr="00184DE2">
              <w:t>Pointów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sv-SE"/>
              </w:rPr>
            </w:pPr>
            <w:r w:rsidRPr="00184DE2">
              <w:rPr>
                <w:lang w:val="sv-SE"/>
              </w:rPr>
              <w:t xml:space="preserve">20 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Licencja pozwalająca zarządzać min. 20 Access Pointami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Zarządzanie za pomocą WWW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Możliwość zarządzania urządzeniami znajdującymi się w kilku lokalizacjach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Funkcje zarządzania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- monitorowanie i mapowanie urządzeń 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>- szczegółowa analiza jakości sygnału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>- obsługa portalu dla gości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Możliwość zarządzania urządzeniami: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- router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>- przełącznik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Możliwość konfiguracji sieci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WAN/LAN/VLAN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Możliwość monitorowania i analizowania wydajności każdego portu w przełączniku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Możliwość konfiguracji grup użytkowników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Wyposażenie dodatkowe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Kabel krosowy, zasilacz POE lub </w:t>
            </w:r>
            <w:proofErr w:type="spellStart"/>
            <w:r w:rsidRPr="00184DE2">
              <w:t>MicroUSB</w:t>
            </w:r>
            <w:proofErr w:type="spellEnd"/>
            <w:r w:rsidRPr="00184DE2">
              <w:t xml:space="preserve"> </w:t>
            </w:r>
          </w:p>
        </w:tc>
      </w:tr>
      <w:tr w:rsidR="008B4728" w:rsidRPr="00184DE2" w:rsidTr="004551B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Gwarancja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24 miesiące </w:t>
            </w:r>
          </w:p>
        </w:tc>
      </w:tr>
    </w:tbl>
    <w:p w:rsidR="00794EF8" w:rsidRPr="00184DE2" w:rsidRDefault="00794EF8" w:rsidP="008B4728">
      <w:pPr>
        <w:pStyle w:val="Bezodstpw"/>
        <w:rPr>
          <w:b/>
          <w:bCs/>
        </w:rPr>
      </w:pPr>
    </w:p>
    <w:p w:rsidR="00794EF8" w:rsidRPr="00184DE2" w:rsidRDefault="00794EF8" w:rsidP="008B4728">
      <w:pPr>
        <w:pStyle w:val="Bezodstpw"/>
        <w:rPr>
          <w:b/>
          <w:bCs/>
        </w:rPr>
      </w:pPr>
    </w:p>
    <w:p w:rsidR="00794EF8" w:rsidRPr="00184DE2" w:rsidRDefault="00794EF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Bezprzewodowe punkty dostępowe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214"/>
      </w:tblGrid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Bezprzewodowe punkty dostępowe</w:t>
            </w:r>
            <w:r w:rsidRPr="00184DE2">
              <w:t xml:space="preserve"> – 6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Port LAN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1 x 1Gb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Wbudowany przycisk RESET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proofErr w:type="spellStart"/>
            <w:r w:rsidRPr="00184DE2">
              <w:t>TAk</w:t>
            </w:r>
            <w:proofErr w:type="spellEnd"/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Wbudowana dioda Status LED 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Obsługiwane standardy sieci </w:t>
            </w:r>
            <w:proofErr w:type="spellStart"/>
            <w:r w:rsidRPr="00184DE2">
              <w:t>WiFi</w:t>
            </w:r>
            <w:proofErr w:type="spellEnd"/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802.11 a/b/g/n/</w:t>
            </w:r>
            <w:proofErr w:type="spellStart"/>
            <w:r w:rsidRPr="00184DE2">
              <w:t>ac</w:t>
            </w:r>
            <w:proofErr w:type="spellEnd"/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Antena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Dwu-zakresowa, 3-polaryzacyjna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Pasmo 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2,4GHz i 5GHz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Moc nadawania 2,4GHz 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sv-SE"/>
              </w:rPr>
            </w:pPr>
            <w:r w:rsidRPr="00184DE2">
              <w:rPr>
                <w:lang w:val="sv-SE"/>
              </w:rPr>
              <w:t>24dBm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Moc nadawania 5GHz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22dBm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eastAsia="Times New Roman"/>
                <w:lang w:eastAsia="pl-PL"/>
              </w:rPr>
              <w:t>Szyfrowanie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TKIP - </w:t>
            </w:r>
            <w:proofErr w:type="spellStart"/>
            <w:r w:rsidRPr="00184DE2">
              <w:rPr>
                <w:rFonts w:eastAsia="Times New Roman"/>
                <w:lang w:eastAsia="pl-PL"/>
              </w:rPr>
              <w:t>Temporal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Key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Integrity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Protocol</w:t>
            </w:r>
            <w:proofErr w:type="spellEnd"/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AES - standard szyfrowania danych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WEP - </w:t>
            </w:r>
            <w:proofErr w:type="spellStart"/>
            <w:r w:rsidRPr="00184DE2">
              <w:rPr>
                <w:rFonts w:eastAsia="Times New Roman"/>
                <w:lang w:eastAsia="pl-PL"/>
              </w:rPr>
              <w:t>Wired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Equivalent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eastAsia="pl-PL"/>
              </w:rPr>
              <w:t>Privacy</w:t>
            </w:r>
            <w:proofErr w:type="spellEnd"/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WPA - Enterprise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val="en-IE" w:eastAsia="pl-PL"/>
              </w:rPr>
            </w:pPr>
            <w:r w:rsidRPr="00184DE2">
              <w:rPr>
                <w:rFonts w:eastAsia="Times New Roman"/>
                <w:lang w:val="en-IE" w:eastAsia="pl-PL"/>
              </w:rPr>
              <w:t>WPA (PSK) - Wi-Fi Protected Access (Pre-Shared Keys)</w:t>
            </w:r>
            <w:r w:rsidRPr="00184DE2">
              <w:rPr>
                <w:rFonts w:eastAsia="Times New Roman"/>
                <w:lang w:val="en-IE" w:eastAsia="pl-PL"/>
              </w:rPr>
              <w:br/>
              <w:t>WPA2 - Wi-Fi Protected Access II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IE"/>
              </w:rPr>
            </w:pPr>
            <w:proofErr w:type="spellStart"/>
            <w:r w:rsidRPr="00184DE2">
              <w:rPr>
                <w:lang w:val="en-IE"/>
              </w:rPr>
              <w:t>Obsługa</w:t>
            </w:r>
            <w:proofErr w:type="spellEnd"/>
            <w:r w:rsidRPr="00184DE2">
              <w:rPr>
                <w:lang w:val="en-IE"/>
              </w:rPr>
              <w:t xml:space="preserve"> SSID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IE"/>
              </w:rPr>
            </w:pPr>
            <w:r w:rsidRPr="00184DE2">
              <w:rPr>
                <w:lang w:val="en-IE"/>
              </w:rPr>
              <w:t xml:space="preserve">Po 4 </w:t>
            </w:r>
            <w:proofErr w:type="spellStart"/>
            <w:r w:rsidRPr="00184DE2">
              <w:rPr>
                <w:lang w:val="en-IE"/>
              </w:rPr>
              <w:t>na</w:t>
            </w:r>
            <w:proofErr w:type="spellEnd"/>
            <w:r w:rsidRPr="00184DE2">
              <w:rPr>
                <w:lang w:val="en-IE"/>
              </w:rPr>
              <w:t xml:space="preserve"> </w:t>
            </w:r>
            <w:proofErr w:type="spellStart"/>
            <w:r w:rsidRPr="00184DE2">
              <w:rPr>
                <w:lang w:val="en-IE"/>
              </w:rPr>
              <w:t>każde</w:t>
            </w:r>
            <w:proofErr w:type="spellEnd"/>
            <w:r w:rsidRPr="00184DE2">
              <w:rPr>
                <w:lang w:val="en-IE"/>
              </w:rPr>
              <w:t xml:space="preserve"> </w:t>
            </w:r>
            <w:proofErr w:type="spellStart"/>
            <w:r w:rsidRPr="00184DE2">
              <w:rPr>
                <w:lang w:val="en-IE"/>
              </w:rPr>
              <w:t>pasmo</w:t>
            </w:r>
            <w:proofErr w:type="spellEnd"/>
            <w:r w:rsidRPr="00184DE2">
              <w:rPr>
                <w:lang w:val="en-IE"/>
              </w:rPr>
              <w:t xml:space="preserve">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IE"/>
              </w:rPr>
            </w:pPr>
            <w:proofErr w:type="spellStart"/>
            <w:r w:rsidRPr="00184DE2">
              <w:rPr>
                <w:lang w:val="en-IE"/>
              </w:rPr>
              <w:t>Montaż</w:t>
            </w:r>
            <w:proofErr w:type="spellEnd"/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Ścienny lub sufitowy 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 xml:space="preserve">Wymagane dostarczenie odpowiednich </w:t>
            </w:r>
            <w:proofErr w:type="spellStart"/>
            <w:r w:rsidRPr="00184DE2">
              <w:t>uchytów</w:t>
            </w:r>
            <w:proofErr w:type="spellEnd"/>
            <w:r w:rsidRPr="00184DE2">
              <w:t xml:space="preserve"> montażowych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Zasilanie 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proofErr w:type="spellStart"/>
            <w:r w:rsidRPr="00184DE2">
              <w:t>PoE</w:t>
            </w:r>
            <w:proofErr w:type="spellEnd"/>
            <w:r w:rsidRPr="00184DE2">
              <w:t xml:space="preserve"> lub </w:t>
            </w:r>
            <w:proofErr w:type="spellStart"/>
            <w:r w:rsidRPr="00184DE2">
              <w:t>Passive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PoE</w:t>
            </w:r>
            <w:proofErr w:type="spellEnd"/>
            <w:r w:rsidRPr="00184DE2">
              <w:t xml:space="preserve"> (wymagane dostarczenie odpowiedniego zasilacza)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820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Gwarancja </w:t>
            </w:r>
          </w:p>
        </w:tc>
        <w:tc>
          <w:tcPr>
            <w:tcW w:w="9214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24 miesiące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Serwer plików NAS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348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lastRenderedPageBreak/>
              <w:t>Serwer plików NAS</w:t>
            </w:r>
            <w:r w:rsidRPr="00184DE2">
              <w:t xml:space="preserve"> – 2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</w:t>
            </w:r>
            <w:r w:rsidR="00794EF8" w:rsidRPr="00184DE2">
              <w:rPr>
                <w:rFonts w:cs="Arial"/>
              </w:rPr>
              <w:t>h wymaganych parametrów sprzętu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Procesor </w:t>
            </w:r>
          </w:p>
        </w:tc>
        <w:tc>
          <w:tcPr>
            <w:tcW w:w="10348" w:type="dxa"/>
            <w:shd w:val="clear" w:color="auto" w:fill="FFFFFF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Dwurdzeniowy, o częstotliwości 1,2GHz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Wbudowana pamięć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Min. 512MB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Zatoki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2 x 3,5” lub 2,5” SATA z obsługą dysków SSD i HDD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Porty zewnętrzne 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2 x USB 3.0, 1 x RJ45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Typ obudowy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Tower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Macierze RAID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sv-SE"/>
              </w:rPr>
            </w:pPr>
            <w:r w:rsidRPr="00184DE2">
              <w:rPr>
                <w:lang w:val="sv-SE"/>
              </w:rPr>
              <w:t>RAID 0, RAID 1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r w:rsidRPr="00184DE2">
              <w:rPr>
                <w:lang w:val="en-US"/>
              </w:rPr>
              <w:t xml:space="preserve">System </w:t>
            </w:r>
            <w:proofErr w:type="spellStart"/>
            <w:r w:rsidRPr="00184DE2">
              <w:rPr>
                <w:lang w:val="en-US"/>
              </w:rPr>
              <w:t>plików</w:t>
            </w:r>
            <w:proofErr w:type="spellEnd"/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r w:rsidRPr="00184DE2">
              <w:rPr>
                <w:lang w:val="en-US"/>
              </w:rPr>
              <w:t>ext4, ext3, FAT, NTFS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proofErr w:type="spellStart"/>
            <w:r w:rsidRPr="00184DE2">
              <w:rPr>
                <w:lang w:val="en-US"/>
              </w:rPr>
              <w:t>Zarządzanie</w:t>
            </w:r>
            <w:proofErr w:type="spellEnd"/>
            <w:r w:rsidRPr="00184DE2">
              <w:rPr>
                <w:lang w:val="en-US"/>
              </w:rPr>
              <w:t xml:space="preserve"> </w:t>
            </w:r>
            <w:proofErr w:type="spellStart"/>
            <w:r w:rsidRPr="00184DE2">
              <w:rPr>
                <w:lang w:val="en-US"/>
              </w:rPr>
              <w:t>pamięcią</w:t>
            </w:r>
            <w:proofErr w:type="spellEnd"/>
            <w:r w:rsidRPr="00184DE2">
              <w:rPr>
                <w:lang w:val="en-US"/>
              </w:rPr>
              <w:t xml:space="preserve"> </w:t>
            </w:r>
            <w:proofErr w:type="spellStart"/>
            <w:r w:rsidRPr="00184DE2">
              <w:rPr>
                <w:lang w:val="en-US"/>
              </w:rPr>
              <w:t>masową</w:t>
            </w:r>
            <w:proofErr w:type="spellEnd"/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Liczba wewnętrznych wolumenów: 64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Liczba </w:t>
            </w:r>
            <w:proofErr w:type="spellStart"/>
            <w:r w:rsidRPr="00184DE2">
              <w:rPr>
                <w:rFonts w:eastAsia="Times New Roman"/>
                <w:lang w:eastAsia="pl-PL"/>
              </w:rPr>
              <w:t>iSCSI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Target: 10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184DE2">
              <w:rPr>
                <w:rFonts w:eastAsia="Times New Roman"/>
                <w:lang w:val="en-US" w:eastAsia="pl-PL"/>
              </w:rPr>
              <w:t>Liczba</w:t>
            </w:r>
            <w:proofErr w:type="spellEnd"/>
            <w:r w:rsidRPr="00184DE2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val="en-US" w:eastAsia="pl-PL"/>
              </w:rPr>
              <w:t>jednostek</w:t>
            </w:r>
            <w:proofErr w:type="spellEnd"/>
            <w:r w:rsidRPr="00184DE2">
              <w:rPr>
                <w:rFonts w:eastAsia="Times New Roman"/>
                <w:lang w:val="en-US" w:eastAsia="pl-PL"/>
              </w:rPr>
              <w:t xml:space="preserve"> iSCSI LUN: 10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proofErr w:type="spellStart"/>
            <w:r w:rsidRPr="00184DE2">
              <w:rPr>
                <w:lang w:val="en-US"/>
              </w:rPr>
              <w:t>Obsługiwane</w:t>
            </w:r>
            <w:proofErr w:type="spellEnd"/>
            <w:r w:rsidRPr="00184DE2">
              <w:rPr>
                <w:lang w:val="en-US"/>
              </w:rPr>
              <w:t xml:space="preserve"> </w:t>
            </w:r>
            <w:proofErr w:type="spellStart"/>
            <w:r w:rsidRPr="00184DE2">
              <w:rPr>
                <w:lang w:val="en-US"/>
              </w:rPr>
              <w:t>protokoły</w:t>
            </w:r>
            <w:proofErr w:type="spellEnd"/>
            <w:r w:rsidRPr="00184DE2">
              <w:rPr>
                <w:lang w:val="en-US"/>
              </w:rPr>
              <w:t xml:space="preserve"> </w:t>
            </w:r>
            <w:proofErr w:type="spellStart"/>
            <w:r w:rsidRPr="00184DE2">
              <w:rPr>
                <w:lang w:val="en-US"/>
              </w:rPr>
              <w:t>sieciowe</w:t>
            </w:r>
            <w:proofErr w:type="spellEnd"/>
            <w:r w:rsidRPr="00184DE2">
              <w:rPr>
                <w:lang w:val="en-US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val="en-US" w:eastAsia="pl-PL"/>
              </w:rPr>
            </w:pPr>
            <w:r w:rsidRPr="00184DE2">
              <w:rPr>
                <w:rFonts w:eastAsia="Times New Roman"/>
                <w:lang w:val="en-US" w:eastAsia="pl-PL"/>
              </w:rPr>
              <w:t>SMB1-3, NFS, iSCSI, HTTP, HTTPs, FTP, SNMP, LDAP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proofErr w:type="spellStart"/>
            <w:r w:rsidRPr="00184DE2">
              <w:rPr>
                <w:lang w:val="en-US"/>
              </w:rPr>
              <w:t>Funkcja</w:t>
            </w:r>
            <w:proofErr w:type="spellEnd"/>
            <w:r w:rsidRPr="00184DE2">
              <w:rPr>
                <w:lang w:val="en-US"/>
              </w:rPr>
              <w:t xml:space="preserve"> </w:t>
            </w:r>
            <w:proofErr w:type="spellStart"/>
            <w:r w:rsidRPr="00184DE2">
              <w:rPr>
                <w:lang w:val="en-US"/>
              </w:rPr>
              <w:t>udostępniania</w:t>
            </w:r>
            <w:proofErr w:type="spellEnd"/>
            <w:r w:rsidRPr="00184DE2">
              <w:rPr>
                <w:lang w:val="en-US"/>
              </w:rPr>
              <w:t xml:space="preserve"> </w:t>
            </w:r>
            <w:proofErr w:type="spellStart"/>
            <w:r w:rsidRPr="00184DE2">
              <w:rPr>
                <w:lang w:val="en-US"/>
              </w:rPr>
              <w:t>plików</w:t>
            </w:r>
            <w:proofErr w:type="spellEnd"/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Liczba kont użytkowników lokalnych: 1024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proofErr w:type="spellStart"/>
            <w:r w:rsidRPr="00184DE2">
              <w:rPr>
                <w:rFonts w:eastAsia="Times New Roman"/>
                <w:lang w:eastAsia="pl-PL"/>
              </w:rPr>
              <w:t>Licza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grup lokalnych: 256</w:t>
            </w:r>
          </w:p>
          <w:p w:rsidR="008B4728" w:rsidRPr="00184DE2" w:rsidRDefault="008B4728" w:rsidP="004551B0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184DE2">
              <w:rPr>
                <w:rFonts w:eastAsia="Times New Roman"/>
                <w:lang w:val="en-US" w:eastAsia="pl-PL"/>
              </w:rPr>
              <w:t>Liczba</w:t>
            </w:r>
            <w:proofErr w:type="spellEnd"/>
            <w:r w:rsidRPr="00184DE2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val="en-US" w:eastAsia="pl-PL"/>
              </w:rPr>
              <w:t>flderów</w:t>
            </w:r>
            <w:proofErr w:type="spellEnd"/>
            <w:r w:rsidRPr="00184DE2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184DE2">
              <w:rPr>
                <w:rFonts w:eastAsia="Times New Roman"/>
                <w:lang w:val="en-US" w:eastAsia="pl-PL"/>
              </w:rPr>
              <w:t>współdzielonych</w:t>
            </w:r>
            <w:proofErr w:type="spellEnd"/>
            <w:r w:rsidRPr="00184DE2">
              <w:rPr>
                <w:rFonts w:eastAsia="Times New Roman"/>
                <w:lang w:val="en-US" w:eastAsia="pl-PL"/>
              </w:rPr>
              <w:t>: 256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proofErr w:type="spellStart"/>
            <w:r w:rsidRPr="00184DE2">
              <w:rPr>
                <w:lang w:val="en-US"/>
              </w:rPr>
              <w:t>Zainstalowane</w:t>
            </w:r>
            <w:proofErr w:type="spellEnd"/>
            <w:r w:rsidRPr="00184DE2">
              <w:rPr>
                <w:lang w:val="en-US"/>
              </w:rPr>
              <w:t xml:space="preserve"> </w:t>
            </w:r>
            <w:proofErr w:type="spellStart"/>
            <w:r w:rsidRPr="00184DE2">
              <w:rPr>
                <w:lang w:val="en-US"/>
              </w:rPr>
              <w:t>dyski</w:t>
            </w:r>
            <w:proofErr w:type="spellEnd"/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2 x 1TB SATA, dedykowane do pracy w urządzeniach typu NAS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proofErr w:type="spellStart"/>
            <w:r w:rsidRPr="00184DE2">
              <w:rPr>
                <w:lang w:val="en-US"/>
              </w:rPr>
              <w:t>Zasilanie</w:t>
            </w:r>
            <w:proofErr w:type="spellEnd"/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val="en-US" w:eastAsia="pl-PL"/>
              </w:rPr>
            </w:pPr>
            <w:r w:rsidRPr="00184DE2">
              <w:rPr>
                <w:rFonts w:eastAsia="Times New Roman"/>
                <w:lang w:val="en-US" w:eastAsia="pl-PL"/>
              </w:rPr>
              <w:t>230V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lang w:val="en-US"/>
              </w:rPr>
            </w:pPr>
            <w:proofErr w:type="spellStart"/>
            <w:r w:rsidRPr="00184DE2">
              <w:rPr>
                <w:lang w:val="en-US"/>
              </w:rPr>
              <w:t>Wymiary</w:t>
            </w:r>
            <w:proofErr w:type="spellEnd"/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Suma wymiarów nie większa niż: 600mm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Wyposażenie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Kabel sieciowy UTP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>Instrukcja obsługi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 xml:space="preserve">Zasilacz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68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Gwarancja </w:t>
            </w:r>
          </w:p>
        </w:tc>
        <w:tc>
          <w:tcPr>
            <w:tcW w:w="1034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24 miesiące</w:t>
            </w:r>
          </w:p>
        </w:tc>
      </w:tr>
    </w:tbl>
    <w:p w:rsidR="00B44045" w:rsidRPr="00184DE2" w:rsidRDefault="00B44045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Oprogramowanie do zarządzania pracownią</w:t>
      </w:r>
    </w:p>
    <w:tbl>
      <w:tblPr>
        <w:tblW w:w="13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8896"/>
      </w:tblGrid>
      <w:tr w:rsidR="00184DE2" w:rsidRPr="00184DE2" w:rsidTr="004551B0">
        <w:trPr>
          <w:trHeight w:val="446"/>
        </w:trPr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Oprogramowanie do zarządzania pracownią</w:t>
            </w:r>
            <w:r w:rsidRPr="00184DE2">
              <w:t xml:space="preserve"> – 26  licencji </w:t>
            </w:r>
          </w:p>
        </w:tc>
      </w:tr>
      <w:tr w:rsidR="00184DE2" w:rsidRPr="00184DE2" w:rsidTr="004551B0">
        <w:trPr>
          <w:trHeight w:val="446"/>
        </w:trPr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lastRenderedPageBreak/>
              <w:t>Oprogramowanie do zarządzania mobilną pracownią komputerową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Oprogramowanie musi być w polskiej wersji językowej i musi posiadać wsparcie producenta komputera, pozwalające minimum na: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podglądanie ekranów na komputerach uczniowskich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przesyłanie ekranów z komputera nauczyciela na komputery uczniowskie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blokowanie klawiatury, myszy, ekranu na komputerach uczniowskich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archiwizowanie ekranów i innych materiałów do późniejszego wykorzystania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monitorowanie dostępu do Internetu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tworzenie testów: rozsyłanie pytań i gromadzenie odpowiedzi; tworzenie zestawu pytań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współpraca z tablicą interaktywną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- monitoring i archiwizacja plików audio.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84DE2">
              <w:rPr>
                <w:rFonts w:eastAsia="Times New Roman" w:cs="Tahoma"/>
                <w:bCs/>
                <w:lang w:eastAsia="pl-PL"/>
              </w:rPr>
              <w:t>Licencja bezterminowa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84DE2">
              <w:rPr>
                <w:rFonts w:eastAsia="Times New Roman" w:cs="Tahoma"/>
                <w:lang w:eastAsia="pl-PL"/>
              </w:rPr>
              <w:t>Tak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Sieciowe urządzenie wielofunkcyjne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4"/>
      </w:tblGrid>
      <w:tr w:rsidR="00184DE2" w:rsidRPr="00184DE2" w:rsidTr="004551B0">
        <w:trPr>
          <w:trHeight w:val="44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42" w:rsidRPr="00184DE2" w:rsidRDefault="00057A42" w:rsidP="004551B0">
            <w:pPr>
              <w:pStyle w:val="Bezodstpw"/>
              <w:rPr>
                <w:rFonts w:cs="Arial CE"/>
              </w:rPr>
            </w:pPr>
          </w:p>
          <w:p w:rsidR="00057A42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Sieciowe urządzenie wielofunkcyjne</w:t>
            </w:r>
            <w:r w:rsidRPr="00184DE2">
              <w:t xml:space="preserve"> – 1  szt.</w:t>
            </w:r>
          </w:p>
          <w:p w:rsidR="00057A42" w:rsidRPr="00184DE2" w:rsidRDefault="00057A42" w:rsidP="004551B0">
            <w:pPr>
              <w:pStyle w:val="Bezodstpw"/>
            </w:pPr>
          </w:p>
          <w:p w:rsidR="00057A42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t xml:space="preserve">  </w:t>
            </w:r>
            <w:r w:rsidR="00057A42" w:rsidRPr="00184DE2">
              <w:rPr>
                <w:rFonts w:cs="Arial"/>
              </w:rPr>
              <w:t>Opis minimalnych wymaganych parametrów sprzętu</w:t>
            </w:r>
          </w:p>
          <w:tbl>
            <w:tblPr>
              <w:tblW w:w="6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3620"/>
            </w:tblGrid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Technologia druku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technologia laserowa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Funkcje standardowe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kopiarka, drukarka sieciowa, kolorowy skaner sieciowy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Format oryginału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A4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Format kopii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A4-A6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Prędkość druku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Min. 40 stron A4 / min.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Dostępne rozdzielczości drukowania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 xml:space="preserve">min. 600x600 </w:t>
                  </w:r>
                  <w:proofErr w:type="spellStart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dpi</w:t>
                  </w:r>
                  <w:proofErr w:type="spellEnd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 xml:space="preserve"> i 1200 x 1200 </w:t>
                  </w:r>
                  <w:proofErr w:type="spellStart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dpi</w:t>
                  </w:r>
                  <w:proofErr w:type="spellEnd"/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Czas wydruku pierwszej strony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maks. 7 sek.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Czas nagrzewania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maks. 20 sek.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Kopiowanie wielokrotne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1- 999 kopii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Pamięć RAM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min. 512 MB (możliwość rozbudowy do min. 1536 MB)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Zoom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25-400%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Panel operatora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wyposażony w ekran LCD,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opisy na panelu oraz  komunikaty na ekranie w języku polskim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Dupleks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automatyczny, w standardzie</w:t>
                  </w:r>
                </w:p>
              </w:tc>
            </w:tr>
            <w:tr w:rsidR="00184DE2" w:rsidRPr="00184DE2" w:rsidTr="00057A42">
              <w:trPr>
                <w:trHeight w:val="9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Podajnik dokumentów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automatyczny, dwustronny - jednoprzebiegowy, na min. 50 ark. (80 g/m2), w standardzie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Podajniki papieru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min. 1 kaseta na min. 250 ark. A5-A4 (80 g/m2), 60-160 g/m2;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bCs/>
                      <w:lang w:eastAsia="pl-PL"/>
                    </w:rPr>
                    <w:t>taca uniwersalna  na min. 50 ark. A6-A4 (80 g/m2), 60-220 g/m2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Funkcja druku sieciowego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w standardzie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Emulacje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 xml:space="preserve">PCL 6, </w:t>
                  </w:r>
                  <w:proofErr w:type="spellStart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PostScript</w:t>
                  </w:r>
                  <w:proofErr w:type="spellEnd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 xml:space="preserve"> 3</w:t>
                  </w:r>
                </w:p>
              </w:tc>
            </w:tr>
            <w:tr w:rsidR="00184DE2" w:rsidRPr="00184DE2" w:rsidTr="00057A42">
              <w:trPr>
                <w:trHeight w:val="9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proofErr w:type="spellStart"/>
                  <w:r w:rsidRPr="00184DE2">
                    <w:rPr>
                      <w:rFonts w:ascii="Calibri" w:eastAsia="Times New Roman" w:hAnsi="Calibri" w:cs="Calibri"/>
                      <w:lang w:val="en-US" w:eastAsia="pl-PL"/>
                    </w:rPr>
                    <w:t>Interfejsy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USB 2.0,  Ethernet 10/100/1000Base-T, USB dla pamięci przenośnej, gniazdo karty SD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Funkcja skanowania sieciowego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w standardzie, skanowanie pełno-kolorowe</w:t>
                  </w:r>
                </w:p>
              </w:tc>
            </w:tr>
            <w:tr w:rsidR="00184DE2" w:rsidRPr="00184DE2" w:rsidTr="00057A42">
              <w:trPr>
                <w:trHeight w:val="9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Funkcje skanowania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skanowanie do e-mail, do FTP,  do-SMB, TWAIN, WSD, do pamięci przenośnej USB, skanowanie ciągłe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Rozdzielczość skanowania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 xml:space="preserve">600 </w:t>
                  </w:r>
                  <w:proofErr w:type="spellStart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dpi</w:t>
                  </w:r>
                  <w:proofErr w:type="spellEnd"/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Prędkość skanowania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 xml:space="preserve">W trybie mono: min. 40 obrazów/min. (A4, 300 </w:t>
                  </w:r>
                  <w:proofErr w:type="spellStart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dpi</w:t>
                  </w:r>
                  <w:proofErr w:type="spellEnd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),</w:t>
                  </w:r>
                </w:p>
              </w:tc>
            </w:tr>
            <w:tr w:rsidR="00184DE2" w:rsidRPr="00184DE2" w:rsidTr="00057A42">
              <w:trPr>
                <w:trHeight w:val="6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 xml:space="preserve">W trybie kolorowym: min. 20 obrazów/ min. (A4, 300 </w:t>
                  </w:r>
                  <w:proofErr w:type="spellStart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dpi</w:t>
                  </w:r>
                  <w:proofErr w:type="spellEnd"/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)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Typy plików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PDF, JPEG, TIFF, XPS</w:t>
                  </w:r>
                </w:p>
              </w:tc>
            </w:tr>
            <w:tr w:rsidR="00184DE2" w:rsidRPr="00184DE2" w:rsidTr="00057A42">
              <w:trPr>
                <w:trHeight w:val="9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Możliwość rozbudowy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Dodatkowy podajnik lub podajniki papieru, o pojemności łącznej min. 500 ark. formatu A4 – A5, 80 g/m2</w:t>
                  </w:r>
                </w:p>
              </w:tc>
            </w:tr>
            <w:tr w:rsidR="00184DE2" w:rsidRPr="00184DE2" w:rsidTr="00057A42">
              <w:trPr>
                <w:trHeight w:val="12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Materiały eksploatacyjne jako wyposażenie standardowe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bCs/>
                      <w:lang w:eastAsia="pl-PL"/>
                    </w:rPr>
                    <w:t>Tonery - właściwa ilość, która zapewni wydrukowanie minimum 3 000 stron A4 przy pokryciu zgodnie z ISO19752.</w:t>
                  </w:r>
                </w:p>
              </w:tc>
            </w:tr>
            <w:tr w:rsidR="00184DE2" w:rsidRPr="00184DE2" w:rsidTr="00057A42">
              <w:trPr>
                <w:trHeight w:val="21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(dostarczone w komplecie w ramach oferowanej ceny jednostkowej).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bCs/>
                      <w:lang w:eastAsia="pl-PL"/>
                    </w:rPr>
                    <w:t>Bębny -  właściwa ilość, która zapewni wydrukowanie minimum 100 000 stron A4. Dostarczone materiały muszą być nowe i nieużywane, pierwszej kategorii oraz wyprodukowane przez producenta oferowanych urządzeń.</w:t>
                  </w:r>
                </w:p>
              </w:tc>
            </w:tr>
            <w:tr w:rsidR="00184DE2" w:rsidRPr="00184DE2" w:rsidTr="00057A4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Gwarancja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2" w:rsidRPr="00184DE2" w:rsidRDefault="00057A42" w:rsidP="00057A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184DE2">
                    <w:rPr>
                      <w:rFonts w:ascii="Calibri" w:eastAsia="Times New Roman" w:hAnsi="Calibri" w:cs="Calibri"/>
                      <w:lang w:eastAsia="pl-PL"/>
                    </w:rPr>
                    <w:t>24 miesiące</w:t>
                  </w:r>
                </w:p>
              </w:tc>
            </w:tr>
          </w:tbl>
          <w:p w:rsidR="00057A42" w:rsidRPr="00184DE2" w:rsidRDefault="00057A42" w:rsidP="004551B0">
            <w:pPr>
              <w:pStyle w:val="Bezodstpw"/>
              <w:rPr>
                <w:rFonts w:cs="Arial"/>
              </w:rPr>
            </w:pP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794EF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Aparat fotograficzny </w:t>
      </w: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184DE2" w:rsidRPr="00184DE2" w:rsidTr="004551B0">
        <w:trPr>
          <w:trHeight w:val="446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b/>
              </w:rPr>
            </w:pPr>
          </w:p>
          <w:p w:rsidR="008B4728" w:rsidRPr="00184DE2" w:rsidRDefault="008B4728" w:rsidP="004551B0">
            <w:pPr>
              <w:pStyle w:val="Bezodstpw"/>
            </w:pPr>
            <w:r w:rsidRPr="00184DE2">
              <w:t xml:space="preserve">Aparat fotograficzny – 1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4536"/>
        <w:gridCol w:w="9356"/>
      </w:tblGrid>
      <w:tr w:rsidR="00184DE2" w:rsidRPr="00184DE2" w:rsidTr="004551B0">
        <w:trPr>
          <w:trHeight w:val="260"/>
        </w:trPr>
        <w:tc>
          <w:tcPr>
            <w:tcW w:w="4536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Rozdzielczość</w:t>
            </w:r>
          </w:p>
        </w:tc>
        <w:tc>
          <w:tcPr>
            <w:tcW w:w="9356" w:type="dxa"/>
          </w:tcPr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bCs/>
              </w:rPr>
              <w:t xml:space="preserve">Min </w:t>
            </w:r>
            <w:r w:rsidRPr="00184DE2">
              <w:rPr>
                <w:rFonts w:eastAsia="Times New Roman" w:cs="Times New Roman"/>
                <w:lang w:eastAsia="pl-PL"/>
              </w:rPr>
              <w:t xml:space="preserve">16 </w:t>
            </w:r>
            <w:proofErr w:type="spellStart"/>
            <w:r w:rsidRPr="00184DE2">
              <w:rPr>
                <w:rFonts w:eastAsia="Times New Roman" w:cs="Times New Roman"/>
                <w:lang w:eastAsia="pl-PL"/>
              </w:rPr>
              <w:t>Mpix</w:t>
            </w:r>
            <w:proofErr w:type="spellEnd"/>
            <w:r w:rsidRPr="00184DE2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184DE2" w:rsidRPr="00184DE2" w:rsidTr="004551B0">
        <w:trPr>
          <w:trHeight w:val="285"/>
        </w:trPr>
        <w:tc>
          <w:tcPr>
            <w:tcW w:w="4536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lastRenderedPageBreak/>
              <w:t>Zbliżenie optyczne</w:t>
            </w:r>
          </w:p>
        </w:tc>
        <w:tc>
          <w:tcPr>
            <w:tcW w:w="9356" w:type="dxa"/>
            <w:vAlign w:val="center"/>
          </w:tcPr>
          <w:p w:rsidR="008B4728" w:rsidRPr="00184DE2" w:rsidRDefault="008B4728" w:rsidP="004551B0">
            <w:pPr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Min 40 x</w:t>
            </w:r>
          </w:p>
        </w:tc>
      </w:tr>
      <w:tr w:rsidR="00184DE2" w:rsidRPr="00184DE2" w:rsidTr="004551B0">
        <w:trPr>
          <w:trHeight w:val="285"/>
        </w:trPr>
        <w:tc>
          <w:tcPr>
            <w:tcW w:w="4536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Ogniskowa (dla 35 mm)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rPr>
                <w:rFonts w:eastAsia="Times New Roman" w:cs="Times New Roman"/>
                <w:lang w:eastAsia="pl-PL"/>
              </w:rPr>
              <w:t>22,5 - 900 mm</w:t>
            </w:r>
          </w:p>
        </w:tc>
      </w:tr>
      <w:tr w:rsidR="00184DE2" w:rsidRPr="00184DE2" w:rsidTr="004551B0">
        <w:trPr>
          <w:trHeight w:val="285"/>
        </w:trPr>
        <w:tc>
          <w:tcPr>
            <w:tcW w:w="4536" w:type="dxa"/>
          </w:tcPr>
          <w:p w:rsidR="008B4728" w:rsidRPr="00184DE2" w:rsidRDefault="00312378" w:rsidP="004551B0">
            <w:pPr>
              <w:rPr>
                <w:rFonts w:eastAsia="Times New Roman" w:cs="Times New Roman"/>
                <w:lang w:eastAsia="pl-PL"/>
              </w:rPr>
            </w:pPr>
            <w:hyperlink r:id="rId12" w:tooltip="Stabilizacja obrazu" w:history="1">
              <w:r w:rsidR="008B4728" w:rsidRPr="00184DE2">
                <w:rPr>
                  <w:rFonts w:eastAsia="Times New Roman" w:cs="Times New Roman"/>
                  <w:lang w:eastAsia="pl-PL"/>
                </w:rPr>
                <w:t xml:space="preserve">Stabilizator obrazu  </w:t>
              </w:r>
            </w:hyperlink>
            <w:r w:rsidR="008B4728" w:rsidRPr="00184DE2">
              <w:rPr>
                <w:rFonts w:eastAsia="Times New Roman" w:cs="Times New Roman"/>
                <w:lang w:eastAsia="pl-PL"/>
              </w:rPr>
              <w:t xml:space="preserve">optyczny + cyfrowy 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184DE2" w:rsidRPr="00184DE2" w:rsidTr="004551B0">
        <w:trPr>
          <w:trHeight w:val="285"/>
        </w:trPr>
        <w:tc>
          <w:tcPr>
            <w:tcW w:w="4536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Dodatkowa karta SD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t>Min 32 GB</w:t>
            </w:r>
          </w:p>
        </w:tc>
      </w:tr>
      <w:tr w:rsidR="00184DE2" w:rsidRPr="00184DE2" w:rsidTr="004551B0">
        <w:trPr>
          <w:trHeight w:val="285"/>
        </w:trPr>
        <w:tc>
          <w:tcPr>
            <w:tcW w:w="4536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>Torba do aparatu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r w:rsidRPr="00184DE2">
              <w:t>tak</w:t>
            </w:r>
          </w:p>
        </w:tc>
      </w:tr>
      <w:tr w:rsidR="008B4728" w:rsidRPr="00184DE2" w:rsidTr="004551B0">
        <w:trPr>
          <w:trHeight w:val="285"/>
        </w:trPr>
        <w:tc>
          <w:tcPr>
            <w:tcW w:w="4536" w:type="dxa"/>
          </w:tcPr>
          <w:p w:rsidR="008B4728" w:rsidRPr="00184DE2" w:rsidRDefault="008B4728" w:rsidP="004551B0">
            <w:pPr>
              <w:rPr>
                <w:bCs/>
              </w:rPr>
            </w:pPr>
            <w:r w:rsidRPr="00184DE2">
              <w:rPr>
                <w:bCs/>
              </w:rPr>
              <w:t xml:space="preserve">Gwarancja </w:t>
            </w:r>
          </w:p>
        </w:tc>
        <w:tc>
          <w:tcPr>
            <w:tcW w:w="9356" w:type="dxa"/>
            <w:noWrap/>
          </w:tcPr>
          <w:p w:rsidR="008B4728" w:rsidRPr="00184DE2" w:rsidRDefault="008B4728" w:rsidP="004551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184DE2">
              <w:t>miesięcy</w:t>
            </w:r>
            <w:proofErr w:type="spellEnd"/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Zasilacz UPS 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88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 xml:space="preserve">Zasilacz UPS </w:t>
            </w:r>
            <w:r w:rsidRPr="00184DE2">
              <w:t xml:space="preserve"> – 2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</w:t>
            </w:r>
            <w:r w:rsidR="00057A42" w:rsidRPr="00184DE2">
              <w:rPr>
                <w:rFonts w:cs="Arial"/>
              </w:rPr>
              <w:t>h wymaganych parametrów sprzętu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Moc pozorna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1000VA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Moc rzeczywista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600W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  <w:shd w:val="clear" w:color="auto" w:fill="FFFFFF"/>
              </w:rPr>
              <w:t>Zakres napięcia wejściowego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</w:rPr>
              <w:t>190-250 V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shd w:val="clear" w:color="auto" w:fill="FFFFFF"/>
              </w:rPr>
              <w:t>Zakres częstotliwości wejściowej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45 – 55 </w:t>
            </w:r>
            <w:proofErr w:type="spellStart"/>
            <w:r w:rsidRPr="00184DE2">
              <w:t>Hz</w:t>
            </w:r>
            <w:proofErr w:type="spellEnd"/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shd w:val="clear" w:color="auto" w:fill="FFFFFF"/>
              </w:rPr>
              <w:t>Zakres napięcia wyjściowego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230 V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  <w:shd w:val="clear" w:color="auto" w:fill="FFFFFF"/>
              </w:rPr>
              <w:t>Częstotliwość napięcia wyjściowego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50 </w:t>
            </w:r>
            <w:proofErr w:type="spellStart"/>
            <w:r w:rsidRPr="00184DE2">
              <w:t>Hz</w:t>
            </w:r>
            <w:proofErr w:type="spellEnd"/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  <w:shd w:val="clear" w:color="auto" w:fill="FFFFFF"/>
              </w:rPr>
              <w:t>Czas przełączenia na pracę rezerwową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Max. 7ms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</w:rPr>
              <w:t>Czas podtrzymania przy obciążeniu 100%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4min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Czas podtrzymania przy obciążeniu 50%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6min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Gniazda wyjściowe z podtrzymaniem 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shd w:val="clear" w:color="auto" w:fill="FFFFFF"/>
              </w:rPr>
              <w:t>4 x IEC 320 C13 (10 A)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Gniazda wyjściowe bez podtrzymania 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shd w:val="clear" w:color="auto" w:fill="FFFFFF"/>
              </w:rPr>
              <w:t>4 x IEC 320 C13 (10 A)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shd w:val="clear" w:color="auto" w:fill="FFFFFF"/>
              </w:rPr>
              <w:t>Interfejsy komunikacyjne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USB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shd w:val="clear" w:color="auto" w:fill="FFFFFF"/>
              </w:rPr>
              <w:t>Oprogramowanie monitorująco-zarządzające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Zimny Start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</w:rPr>
              <w:t xml:space="preserve">Tak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Sygnalizacja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</w:rPr>
              <w:t>Akustyczno-optyczna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Wyświetlacz LCD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946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Gwarancja producenta</w:t>
            </w:r>
          </w:p>
        </w:tc>
        <w:tc>
          <w:tcPr>
            <w:tcW w:w="7088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szCs w:val="20"/>
              </w:rPr>
            </w:pPr>
            <w:r w:rsidRPr="00184DE2">
              <w:rPr>
                <w:szCs w:val="20"/>
              </w:rPr>
              <w:t xml:space="preserve">24 miesiące 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lastRenderedPageBreak/>
        <w:t xml:space="preserve">  Elementy sieci – instalacja i integracja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6096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Elementy sieci – instalacja i integracja</w:t>
            </w:r>
            <w:r w:rsidRPr="00184DE2">
              <w:t xml:space="preserve"> – 1 usługa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</w:t>
            </w:r>
            <w:r w:rsidR="00057A42" w:rsidRPr="00184DE2">
              <w:rPr>
                <w:rFonts w:cs="Arial"/>
              </w:rPr>
              <w:t>h wymaganych parametrów sprzętu</w:t>
            </w:r>
          </w:p>
        </w:tc>
      </w:tr>
      <w:tr w:rsidR="00184DE2" w:rsidRPr="00184DE2" w:rsidTr="004551B0">
        <w:trPr>
          <w:trHeight w:val="3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t>Instalacja i integracja dostarczonych elementów sieci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Zestaw interaktywny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4"/>
      </w:tblGrid>
      <w:tr w:rsidR="00184DE2" w:rsidRPr="00184DE2" w:rsidTr="004551B0">
        <w:trPr>
          <w:trHeight w:val="44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Zestaw interaktywny</w:t>
            </w:r>
            <w:r w:rsidRPr="00184DE2">
              <w:t xml:space="preserve"> – 1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</w:t>
            </w:r>
            <w:r w:rsidR="00057A42" w:rsidRPr="00184DE2">
              <w:rPr>
                <w:rFonts w:cs="Arial"/>
              </w:rPr>
              <w:t>h wymaganych parametrów sprzętu</w:t>
            </w: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84DE2" w:rsidRPr="00184DE2" w:rsidTr="004551B0">
        <w:trPr>
          <w:trHeight w:val="285"/>
        </w:trPr>
        <w:tc>
          <w:tcPr>
            <w:tcW w:w="14034" w:type="dxa"/>
            <w:noWrap/>
          </w:tcPr>
          <w:p w:rsidR="008B4728" w:rsidRPr="00184DE2" w:rsidRDefault="008B4728" w:rsidP="004551B0">
            <w:pPr>
              <w:rPr>
                <w:b/>
                <w:bCs/>
              </w:rPr>
            </w:pPr>
            <w:r w:rsidRPr="00184DE2">
              <w:rPr>
                <w:b/>
                <w:bCs/>
              </w:rPr>
              <w:t>Tablica</w:t>
            </w:r>
          </w:p>
        </w:tc>
      </w:tr>
    </w:tbl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8789"/>
      </w:tblGrid>
      <w:tr w:rsidR="00184DE2" w:rsidRPr="00184DE2" w:rsidTr="004551B0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Panel / rozdzielczość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Min. 32768 x 32768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Przekątna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84"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Obszar interaktywny [szer. / wys.]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145,00 – 160,00 cm x 110,00 – 120,00 cm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Proporcje obrazu / format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4:3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Przekątna obszaru interaktywnego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Ok. 200 cm (78")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Wymiar zew. [szer. / wys.]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Max. 1670 cm x 1260 cm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Przekątna wymiaru zew.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Ok. 2110 cm (83,6")</w:t>
            </w:r>
          </w:p>
        </w:tc>
      </w:tr>
      <w:tr w:rsidR="00184DE2" w:rsidRPr="00184DE2" w:rsidTr="004551B0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Typ powierzchni tablicy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ceramiczna, matowa, magnetyczna powierzchnia, 25 lat gwarancji na powierzchnię</w:t>
            </w:r>
          </w:p>
        </w:tc>
      </w:tr>
      <w:tr w:rsidR="00184DE2" w:rsidRPr="00184DE2" w:rsidTr="004551B0">
        <w:trPr>
          <w:trHeight w:val="16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Dodatkowe cechy tablicy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 xml:space="preserve"> - </w:t>
            </w:r>
            <w:proofErr w:type="spellStart"/>
            <w:r w:rsidRPr="00184DE2">
              <w:rPr>
                <w:lang w:eastAsia="pl-PL"/>
              </w:rPr>
              <w:t>suchościeralna</w:t>
            </w:r>
            <w:proofErr w:type="spellEnd"/>
            <w:r w:rsidRPr="00184DE2">
              <w:rPr>
                <w:lang w:eastAsia="pl-PL"/>
              </w:rPr>
              <w:t xml:space="preserve"> o wysokiej odporności </w:t>
            </w:r>
            <w:r w:rsidRPr="00184DE2">
              <w:rPr>
                <w:lang w:eastAsia="pl-PL"/>
              </w:rPr>
              <w:br/>
              <w:t xml:space="preserve">na zarysowania i uszkodzenia mechaniczne; </w:t>
            </w:r>
            <w:r w:rsidRPr="00184DE2">
              <w:rPr>
                <w:lang w:eastAsia="pl-PL"/>
              </w:rPr>
              <w:br/>
              <w:t xml:space="preserve"> - antyodblaskowa matowa powierzchnia;</w:t>
            </w:r>
            <w:r w:rsidRPr="00184DE2">
              <w:rPr>
                <w:lang w:eastAsia="pl-PL"/>
              </w:rPr>
              <w:br/>
              <w:t xml:space="preserve"> - łatwa w czyszczeniu;</w:t>
            </w:r>
            <w:r w:rsidRPr="00184DE2">
              <w:rPr>
                <w:lang w:eastAsia="pl-PL"/>
              </w:rPr>
              <w:br/>
              <w:t xml:space="preserve"> - technologia rozpoznawania gestów </w:t>
            </w:r>
            <w:proofErr w:type="spellStart"/>
            <w:r w:rsidRPr="00184DE2">
              <w:rPr>
                <w:lang w:eastAsia="pl-PL"/>
              </w:rPr>
              <w:t>multi-gesture</w:t>
            </w:r>
            <w:proofErr w:type="spellEnd"/>
            <w:r w:rsidRPr="00184DE2">
              <w:rPr>
                <w:lang w:eastAsia="pl-PL"/>
              </w:rPr>
              <w:t>;</w:t>
            </w:r>
            <w:r w:rsidRPr="00184DE2">
              <w:rPr>
                <w:lang w:eastAsia="pl-PL"/>
              </w:rPr>
              <w:br/>
              <w:t xml:space="preserve"> - dostosowana do używania pisaków </w:t>
            </w:r>
            <w:proofErr w:type="spellStart"/>
            <w:r w:rsidRPr="00184DE2">
              <w:rPr>
                <w:lang w:eastAsia="pl-PL"/>
              </w:rPr>
              <w:t>suchościeralnych</w:t>
            </w:r>
            <w:proofErr w:type="spellEnd"/>
            <w:r w:rsidRPr="00184DE2">
              <w:rPr>
                <w:lang w:eastAsia="pl-PL"/>
              </w:rPr>
              <w:t xml:space="preserve">; 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Technologia dotyku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podczerwień (IR)</w:t>
            </w:r>
          </w:p>
        </w:tc>
      </w:tr>
      <w:tr w:rsidR="00184DE2" w:rsidRPr="00184DE2" w:rsidTr="004551B0">
        <w:trPr>
          <w:trHeight w:val="47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Ilość obsługiwanych punktów dotyku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10 TOUCH - jednoczesna praca dziesięciu osób bez konieczności dzielenia obszaru roboczego na 10 stref</w:t>
            </w:r>
          </w:p>
        </w:tc>
      </w:tr>
      <w:tr w:rsidR="00184DE2" w:rsidRPr="00184DE2" w:rsidTr="004551B0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lastRenderedPageBreak/>
              <w:t xml:space="preserve">Rejestracja dotyku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pisak, palce lub inne nieprzezroczyste obiekty</w:t>
            </w:r>
          </w:p>
        </w:tc>
      </w:tr>
      <w:tr w:rsidR="00184DE2" w:rsidRPr="00184DE2" w:rsidTr="004551B0">
        <w:trPr>
          <w:trHeight w:val="2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Prędkość kursora / tempo śledzenia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6 ms - 12 ms</w:t>
            </w:r>
          </w:p>
        </w:tc>
      </w:tr>
      <w:tr w:rsidR="00184DE2" w:rsidRPr="00184DE2" w:rsidTr="004551B0">
        <w:trPr>
          <w:trHeight w:val="2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Czułość na dotyk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odbiór dotyku i zbliżenia pisaka mniej niż 2 mm od powierzchni tablicy</w:t>
            </w:r>
          </w:p>
        </w:tc>
      </w:tr>
      <w:tr w:rsidR="00184DE2" w:rsidRPr="00184DE2" w:rsidTr="004551B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 xml:space="preserve">Obsługiwany system operacyjny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val="en-US" w:eastAsia="pl-PL"/>
              </w:rPr>
            </w:pPr>
            <w:r w:rsidRPr="00184DE2">
              <w:rPr>
                <w:lang w:val="en-US" w:eastAsia="pl-PL"/>
              </w:rPr>
              <w:t>Windows: 10, 8.1, 8,7, Vista, XP / Linux / Mac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Oprogramowanie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tak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funkcja udostępniania ekranu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tak</w:t>
            </w:r>
          </w:p>
        </w:tc>
      </w:tr>
      <w:tr w:rsidR="00184DE2" w:rsidRPr="00184DE2" w:rsidTr="004551B0">
        <w:trPr>
          <w:trHeight w:val="15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Przydatne funkcje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rozpoznawanie pisma odręcznego, odtwarzanie wideo z możliwością „pisania” na filmie, zrzuty wideo, szybkie tworzenie figur geometrycznych, bogata biblioteka załączników związanych z przedmiotami szkolnymi, współpraca z większością formatów graficznych, integracja z programami MS Office pozwalająca na ręczne dopisywanie notatek do dokumentów (w formie graficznej)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 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Waga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Max. 23 kg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Grubość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Max. 4 cm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Funkcja myszy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rFonts w:ascii="Segoe UI Symbol" w:hAnsi="Segoe UI Symbol" w:cs="Segoe UI Symbol"/>
                <w:lang w:eastAsia="pl-PL"/>
              </w:rPr>
              <w:t>tak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Technologia Plug &amp; Play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rFonts w:ascii="Segoe UI Symbol" w:hAnsi="Segoe UI Symbol" w:cs="Segoe UI Symbol"/>
                <w:lang w:eastAsia="pl-PL"/>
              </w:rPr>
              <w:t>tak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Zasilanie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USB / DC 4.6V - 5.0V &lt;1W</w:t>
            </w:r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Zużycie energii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 xml:space="preserve">&lt; 250 </w:t>
            </w:r>
            <w:proofErr w:type="spellStart"/>
            <w:r w:rsidRPr="00184DE2">
              <w:rPr>
                <w:lang w:eastAsia="pl-PL"/>
              </w:rPr>
              <w:t>mA</w:t>
            </w:r>
            <w:proofErr w:type="spellEnd"/>
          </w:p>
        </w:tc>
      </w:tr>
      <w:tr w:rsidR="00184DE2" w:rsidRPr="00184DE2" w:rsidTr="004551B0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Certyfikaty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CE, ROHS, ISO 9001, ISO 14001</w:t>
            </w:r>
          </w:p>
        </w:tc>
      </w:tr>
      <w:tr w:rsidR="00184DE2" w:rsidRPr="00184DE2" w:rsidTr="004551B0">
        <w:trPr>
          <w:trHeight w:val="18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Gwarancja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 xml:space="preserve">5 lat na tablicę, 1 rok na pozostałe komponenty </w:t>
            </w:r>
          </w:p>
        </w:tc>
      </w:tr>
      <w:tr w:rsidR="008B4728" w:rsidRPr="00184DE2" w:rsidTr="004551B0">
        <w:trPr>
          <w:trHeight w:val="4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 xml:space="preserve">Dołączone </w:t>
            </w:r>
            <w:r w:rsidRPr="00184DE2">
              <w:rPr>
                <w:lang w:eastAsia="pl-PL"/>
              </w:rPr>
              <w:br/>
              <w:t>akcesoria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28" w:rsidRPr="00184DE2" w:rsidRDefault="008B4728" w:rsidP="004551B0">
            <w:pPr>
              <w:pStyle w:val="Bezodstpw"/>
              <w:rPr>
                <w:lang w:eastAsia="pl-PL"/>
              </w:rPr>
            </w:pPr>
            <w:r w:rsidRPr="00184DE2">
              <w:rPr>
                <w:lang w:eastAsia="pl-PL"/>
              </w:rPr>
              <w:t>Półka na pisaki, kabel USB, 2 pisaki, gąbka, oprogramowanie na płycie CD, zestaw montażowy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5"/>
        <w:gridCol w:w="8789"/>
      </w:tblGrid>
      <w:tr w:rsidR="00184DE2" w:rsidRPr="00184DE2" w:rsidTr="004551B0">
        <w:tc>
          <w:tcPr>
            <w:tcW w:w="14034" w:type="dxa"/>
            <w:gridSpan w:val="2"/>
          </w:tcPr>
          <w:p w:rsidR="008B4728" w:rsidRPr="00184DE2" w:rsidRDefault="008B4728" w:rsidP="004551B0">
            <w:pPr>
              <w:pStyle w:val="Bezodstpw"/>
              <w:rPr>
                <w:b/>
                <w:bCs/>
              </w:rPr>
            </w:pPr>
            <w:r w:rsidRPr="00184DE2">
              <w:rPr>
                <w:b/>
                <w:bCs/>
              </w:rPr>
              <w:t>Głośnik</w:t>
            </w:r>
          </w:p>
        </w:tc>
      </w:tr>
      <w:tr w:rsidR="00184DE2" w:rsidRPr="00184DE2" w:rsidTr="004551B0">
        <w:tc>
          <w:tcPr>
            <w:tcW w:w="5245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Moc RMS </w:t>
            </w:r>
          </w:p>
        </w:tc>
        <w:tc>
          <w:tcPr>
            <w:tcW w:w="8789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>3 Wat</w:t>
            </w:r>
          </w:p>
        </w:tc>
      </w:tr>
      <w:tr w:rsidR="00184DE2" w:rsidRPr="00184DE2" w:rsidTr="004551B0">
        <w:tc>
          <w:tcPr>
            <w:tcW w:w="5245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>Ilość głośników</w:t>
            </w:r>
          </w:p>
        </w:tc>
        <w:tc>
          <w:tcPr>
            <w:tcW w:w="8789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2 szt. </w:t>
            </w:r>
          </w:p>
        </w:tc>
      </w:tr>
      <w:tr w:rsidR="00184DE2" w:rsidRPr="00184DE2" w:rsidTr="004551B0">
        <w:tc>
          <w:tcPr>
            <w:tcW w:w="5245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Wyjście audio (słuchawkowe) </w:t>
            </w:r>
          </w:p>
        </w:tc>
        <w:tc>
          <w:tcPr>
            <w:tcW w:w="8789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1 x mini </w:t>
            </w:r>
            <w:proofErr w:type="spellStart"/>
            <w:r w:rsidRPr="00184DE2">
              <w:rPr>
                <w:rFonts w:cs="Calibri"/>
              </w:rPr>
              <w:t>jack</w:t>
            </w:r>
            <w:proofErr w:type="spellEnd"/>
            <w:r w:rsidRPr="00184DE2">
              <w:rPr>
                <w:rFonts w:cs="Calibri"/>
              </w:rPr>
              <w:t xml:space="preserve"> </w:t>
            </w:r>
            <w:r w:rsidRPr="00184DE2">
              <w:rPr>
                <w:rFonts w:cstheme="minorHAnsi"/>
                <w:bCs/>
              </w:rPr>
              <w:t>3,5mm</w:t>
            </w:r>
          </w:p>
        </w:tc>
      </w:tr>
      <w:tr w:rsidR="00184DE2" w:rsidRPr="00184DE2" w:rsidTr="004551B0">
        <w:tc>
          <w:tcPr>
            <w:tcW w:w="5245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Wejście audio </w:t>
            </w:r>
          </w:p>
        </w:tc>
        <w:tc>
          <w:tcPr>
            <w:tcW w:w="8789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1 x mini </w:t>
            </w:r>
            <w:proofErr w:type="spellStart"/>
            <w:r w:rsidRPr="00184DE2">
              <w:rPr>
                <w:rFonts w:cs="Calibri"/>
              </w:rPr>
              <w:t>jack</w:t>
            </w:r>
            <w:proofErr w:type="spellEnd"/>
            <w:r w:rsidRPr="00184DE2">
              <w:rPr>
                <w:rFonts w:cs="Calibri"/>
              </w:rPr>
              <w:t xml:space="preserve"> </w:t>
            </w:r>
            <w:r w:rsidRPr="00184DE2">
              <w:rPr>
                <w:rFonts w:cstheme="minorHAnsi"/>
                <w:bCs/>
              </w:rPr>
              <w:t>3,5mm</w:t>
            </w:r>
          </w:p>
        </w:tc>
      </w:tr>
      <w:tr w:rsidR="00184DE2" w:rsidRPr="00184DE2" w:rsidTr="004551B0">
        <w:tc>
          <w:tcPr>
            <w:tcW w:w="5245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Regulacja głośności </w:t>
            </w:r>
          </w:p>
        </w:tc>
        <w:tc>
          <w:tcPr>
            <w:tcW w:w="8789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>Pokrętło na jednym z głośników wraz z funkcją ON/OFF</w:t>
            </w:r>
          </w:p>
        </w:tc>
      </w:tr>
      <w:tr w:rsidR="00184DE2" w:rsidRPr="00184DE2" w:rsidTr="004551B0">
        <w:tc>
          <w:tcPr>
            <w:tcW w:w="5245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lastRenderedPageBreak/>
              <w:t>Gwarancja</w:t>
            </w:r>
          </w:p>
        </w:tc>
        <w:tc>
          <w:tcPr>
            <w:tcW w:w="8789" w:type="dxa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84DE2">
              <w:rPr>
                <w:rFonts w:cs="Calibri"/>
              </w:rPr>
              <w:t xml:space="preserve">24 miesiące </w:t>
            </w:r>
          </w:p>
        </w:tc>
      </w:tr>
      <w:tr w:rsidR="00184DE2" w:rsidRPr="00184DE2" w:rsidTr="004551B0">
        <w:tc>
          <w:tcPr>
            <w:tcW w:w="14034" w:type="dxa"/>
            <w:gridSpan w:val="2"/>
          </w:tcPr>
          <w:p w:rsidR="008B4728" w:rsidRPr="00184DE2" w:rsidRDefault="008B4728" w:rsidP="004551B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184DE2">
              <w:rPr>
                <w:rFonts w:cs="Calibri"/>
                <w:b/>
                <w:bCs/>
              </w:rPr>
              <w:t>Projektor</w:t>
            </w:r>
          </w:p>
        </w:tc>
      </w:tr>
    </w:tbl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8789"/>
      </w:tblGrid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Technologia 3LCD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Rozdzielczość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Min. 1024 x 768 (XGA)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Format 4:3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Jasność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min. 3100 ANSI Lumenów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Kontrast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min. 10 000:1</w:t>
            </w:r>
          </w:p>
        </w:tc>
      </w:tr>
      <w:tr w:rsidR="00184DE2" w:rsidRPr="00184DE2" w:rsidTr="004551B0">
        <w:trPr>
          <w:trHeight w:val="5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Żywotność lampy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Min. 5000 h (tryb normalny), 8000 h (tryb Eko1) 10000 h (tryb Eko2)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Moc lampy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max.  330 W</w:t>
            </w:r>
          </w:p>
        </w:tc>
      </w:tr>
      <w:tr w:rsidR="00184DE2" w:rsidRPr="00184DE2" w:rsidTr="004551B0">
        <w:trPr>
          <w:trHeight w:val="11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Głośnik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min. 16W Mono</w:t>
            </w:r>
          </w:p>
        </w:tc>
      </w:tr>
      <w:tr w:rsidR="00184DE2" w:rsidRPr="00184DE2" w:rsidTr="004551B0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Wejście audio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1 x para RCA, 1 x 3,5mm stereo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Wyjście audio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1 x 3,5mm stereo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Wejście cyfrowe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2 x HDMI </w:t>
            </w:r>
          </w:p>
        </w:tc>
      </w:tr>
      <w:tr w:rsidR="00184DE2" w:rsidRPr="00184DE2" w:rsidTr="004551B0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Wejście komputerowe analogowe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2 x 15-pin Mini D-</w:t>
            </w:r>
            <w:proofErr w:type="spellStart"/>
            <w:r w:rsidRPr="00184DE2">
              <w:t>sub</w:t>
            </w:r>
            <w:proofErr w:type="spellEnd"/>
            <w:r w:rsidRPr="00184DE2">
              <w:t xml:space="preserve"> (współdzielone z wyjściem monitora)</w:t>
            </w:r>
          </w:p>
        </w:tc>
      </w:tr>
      <w:tr w:rsidR="00184DE2" w:rsidRPr="00184DE2" w:rsidTr="004551B0">
        <w:trPr>
          <w:trHeight w:val="6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Wyjście komputerowe analogowe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1 x 15-pin Mini D-</w:t>
            </w:r>
            <w:proofErr w:type="spellStart"/>
            <w:r w:rsidRPr="00184DE2">
              <w:t>sub</w:t>
            </w:r>
            <w:proofErr w:type="spellEnd"/>
            <w:r w:rsidRPr="00184DE2">
              <w:t xml:space="preserve"> (współdzielone z wejściem komputerowym)</w:t>
            </w:r>
          </w:p>
        </w:tc>
      </w:tr>
      <w:tr w:rsidR="00184DE2" w:rsidRPr="00184DE2" w:rsidTr="004551B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Wejścia Video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1 x RCA dla </w:t>
            </w:r>
            <w:proofErr w:type="spellStart"/>
            <w:r w:rsidRPr="00184DE2">
              <w:t>composite</w:t>
            </w:r>
            <w:proofErr w:type="spellEnd"/>
            <w:r w:rsidRPr="00184DE2">
              <w:t>)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Port RS-232C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6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 xml:space="preserve">Poziom hałasu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max. 36dB (tryb </w:t>
            </w:r>
            <w:proofErr w:type="spellStart"/>
            <w:r w:rsidRPr="00184DE2">
              <w:t>Normal</w:t>
            </w:r>
            <w:proofErr w:type="spellEnd"/>
            <w:r w:rsidRPr="00184DE2">
              <w:t>)/32dB (Tryb Eco1)/29dB (Tryb Eco2)</w:t>
            </w:r>
          </w:p>
        </w:tc>
      </w:tr>
      <w:tr w:rsidR="00184DE2" w:rsidRPr="00184DE2" w:rsidTr="004551B0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Zabezpieczenia antykradzieżowe kodem PIN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Wymiary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Suma wymiarów: max 800 mm</w:t>
            </w:r>
          </w:p>
        </w:tc>
      </w:tr>
      <w:tr w:rsidR="00184DE2" w:rsidRPr="00184DE2" w:rsidTr="004551B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Waga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max. 3,6 kg</w:t>
            </w:r>
          </w:p>
        </w:tc>
      </w:tr>
      <w:tr w:rsidR="00184DE2" w:rsidRPr="00184DE2" w:rsidTr="004551B0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6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Filtr powietrza, który użytkownik sam może wymienić i wyczyścić bez konieczności demontażu projektora i użycia narzędzi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Wymiana lampy bez konieczności demontażu projektora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7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Funkcja blokady klawiatury uniemożliwiająca osobom niepowołanym na samodzielne włączenie i obsługę projektora bez nadzoru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Co najmniej 2 uchwyty do montażu mechanicznych zabezpieczeń przeciw kradzieżowych – przygotowane przez producenta projektora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rPr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3F0CC2">
            <w:pPr>
              <w:pStyle w:val="Bezodstpw"/>
            </w:pPr>
            <w:r w:rsidRPr="00184DE2">
              <w:t xml:space="preserve">Serwis urządzeń musi  być realizowany przez producenta lub autoryzowanego partnera serwisowego producenta oraz musi być realizowany zgodnie z normą ISO 9001– wymagane oświadczenie </w:t>
            </w:r>
            <w:r w:rsidR="003F0CC2" w:rsidRPr="00184DE2">
              <w:rPr>
                <w:b/>
              </w:rPr>
              <w:t>Wykonawcy</w:t>
            </w:r>
            <w:r w:rsidR="003F0CC2" w:rsidRPr="00184DE2">
              <w:t xml:space="preserve"> pot</w:t>
            </w:r>
            <w:r w:rsidRPr="00184DE2">
              <w:t>wierdzające, że serwis będzie realizowany przez producenta lub autoryzowanego partnera serwisowego producenta oraz, że będzie realizowany zgodnie z normą ISO 9001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057A42">
            <w:pPr>
              <w:pStyle w:val="Bezodstpw"/>
            </w:pPr>
            <w:r w:rsidRPr="00184DE2">
              <w:t>Tak (</w:t>
            </w:r>
            <w:r w:rsidR="00057A42" w:rsidRPr="00184DE2">
              <w:t>oświadczenie lub inna dokumentacja zostanie dostarczona przez Wykonawcę wraz z produktami</w:t>
            </w:r>
            <w:r w:rsidRPr="00184DE2">
              <w:t>)</w:t>
            </w:r>
          </w:p>
        </w:tc>
      </w:tr>
      <w:tr w:rsidR="00184DE2" w:rsidRPr="00184DE2" w:rsidTr="004551B0">
        <w:trPr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057A42" w:rsidP="00057A42">
            <w:pPr>
              <w:pStyle w:val="Bezodstpw"/>
            </w:pPr>
            <w:r w:rsidRPr="00184DE2">
              <w:t>Deklaracja CE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7B4A49" w:rsidP="004551B0">
            <w:pPr>
              <w:pStyle w:val="Bezodstpw"/>
            </w:pPr>
            <w:r w:rsidRPr="00184DE2">
              <w:t>T</w:t>
            </w:r>
            <w:r w:rsidR="008B4728" w:rsidRPr="00184DE2">
              <w:t>ak</w:t>
            </w:r>
            <w:r w:rsidR="00057A42" w:rsidRPr="00184DE2">
              <w:t xml:space="preserve"> (potwierdzeniem będzie oświadczenie Wykonawcy lub stosowny inny dokument złożony wraz z dostarczeniem produktu)</w:t>
            </w:r>
          </w:p>
        </w:tc>
      </w:tr>
      <w:tr w:rsidR="00184DE2" w:rsidRPr="00184DE2" w:rsidTr="004551B0">
        <w:trPr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Gwarancja producenta na projektor i lampę 36 miesięcy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  <w:r w:rsidR="00057A42" w:rsidRPr="00184DE2">
              <w:t xml:space="preserve"> (potwierdzeniem będzie oświadczenie Wykonawcy lub stosowny inny dokument złożony </w:t>
            </w:r>
            <w:r w:rsidR="00057A42" w:rsidRPr="00184DE2">
              <w:lastRenderedPageBreak/>
              <w:t>wraz z dostarczeniem produktu)</w:t>
            </w:r>
          </w:p>
        </w:tc>
      </w:tr>
      <w:tr w:rsidR="00184DE2" w:rsidRPr="00184DE2" w:rsidTr="004551B0">
        <w:trPr>
          <w:trHeight w:val="314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b/>
                <w:bCs/>
              </w:rPr>
            </w:pPr>
            <w:r w:rsidRPr="00184DE2">
              <w:rPr>
                <w:b/>
                <w:bCs/>
              </w:rPr>
              <w:lastRenderedPageBreak/>
              <w:t>Uchwyt do projektora</w:t>
            </w:r>
          </w:p>
        </w:tc>
      </w:tr>
      <w:tr w:rsidR="00184DE2" w:rsidRPr="00184DE2" w:rsidTr="004551B0">
        <w:trPr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Uchwyt mocujący do ściany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728" w:rsidRPr="00184DE2" w:rsidRDefault="008B4728" w:rsidP="004551B0">
            <w:pPr>
              <w:pStyle w:val="Bezodstpw"/>
            </w:pPr>
            <w:r w:rsidRPr="00184DE2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</w:tr>
    </w:tbl>
    <w:p w:rsidR="008B4728" w:rsidRPr="00184DE2" w:rsidRDefault="008B4728" w:rsidP="008B4728">
      <w:pPr>
        <w:pStyle w:val="Bezodstpw"/>
      </w:pP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6096"/>
      </w:tblGrid>
      <w:tr w:rsidR="00184DE2" w:rsidRPr="00184DE2" w:rsidTr="004551B0">
        <w:trPr>
          <w:trHeight w:val="312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184DE2">
              <w:rPr>
                <w:rFonts w:eastAsia="Times New Roman" w:cs="Arial"/>
                <w:b/>
                <w:lang w:eastAsia="pl-PL"/>
              </w:rPr>
              <w:t>Instalacja projektora ( okablowanie, zasilanie )</w:t>
            </w:r>
          </w:p>
        </w:tc>
      </w:tr>
      <w:tr w:rsidR="00184DE2" w:rsidRPr="00184DE2" w:rsidTr="004551B0">
        <w:trPr>
          <w:trHeight w:val="3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rFonts w:eastAsia="Times New Roman" w:cs="Arial"/>
                <w:lang w:eastAsia="pl-PL"/>
              </w:rPr>
            </w:pPr>
            <w:r w:rsidRPr="00184DE2">
              <w:rPr>
                <w:rFonts w:eastAsia="Times New Roman" w:cs="Arial"/>
                <w:lang w:eastAsia="pl-PL"/>
              </w:rPr>
              <w:t>Projektor musi być zainstalowany na uchwycie ściennym.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rFonts w:eastAsia="Times New Roman" w:cs="Arial"/>
                <w:lang w:eastAsia="pl-PL"/>
              </w:rPr>
            </w:pPr>
            <w:r w:rsidRPr="00184DE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184DE2" w:rsidRPr="00184DE2" w:rsidTr="004551B0">
        <w:trPr>
          <w:trHeight w:val="3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rFonts w:eastAsia="Times New Roman" w:cs="Arial"/>
                <w:lang w:eastAsia="pl-PL"/>
              </w:rPr>
            </w:pPr>
            <w:r w:rsidRPr="00184DE2">
              <w:rPr>
                <w:rFonts w:eastAsia="Times New Roman" w:cs="Arial"/>
                <w:lang w:eastAsia="pl-PL"/>
              </w:rPr>
              <w:t xml:space="preserve">Wszystkie przewody niezbędne do prawidłowego funkcjonowania projektora o długości min. 15 m Wykonawca musi poprowadzić w listwach instalacyjnych do miejsca, w którym zaplanowane zostało umieszczenie komputera przenośnego. Przewody sygnałowe (HDMI ) i zasilania muszą być podłączone odpowiednio do projektora i tablicy interaktywnej z jednej strony, a komputerem z drugiej strony.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  <w:rPr>
                <w:rFonts w:eastAsia="Times New Roman" w:cs="Arial"/>
                <w:lang w:eastAsia="pl-PL"/>
              </w:rPr>
            </w:pPr>
            <w:r w:rsidRPr="00184DE2">
              <w:rPr>
                <w:rFonts w:eastAsia="Times New Roman" w:cs="Arial"/>
                <w:lang w:eastAsia="pl-PL"/>
              </w:rPr>
              <w:t>tak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Zintegrowana brama zabezpieczająca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4962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Zintegrowana brama zabezpieczająca</w:t>
            </w:r>
            <w:r w:rsidRPr="00184DE2">
              <w:t xml:space="preserve"> – 2  szt.  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t>System realizujący funkcję Firewall musi dawać możliwość pracy w jednym z trzech trybów: Routera z funkcją NAT, transparentnym oraz monitorowania na porcie SPAN</w:t>
            </w:r>
          </w:p>
        </w:tc>
        <w:tc>
          <w:tcPr>
            <w:tcW w:w="496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184DE2">
              <w:t>Firewall’a</w:t>
            </w:r>
            <w:proofErr w:type="spellEnd"/>
            <w:r w:rsidRPr="00184DE2">
              <w:t xml:space="preserve">, </w:t>
            </w:r>
            <w:proofErr w:type="spellStart"/>
            <w:r w:rsidRPr="00184DE2">
              <w:t>IPSec</w:t>
            </w:r>
            <w:proofErr w:type="spellEnd"/>
            <w:r w:rsidRPr="00184DE2">
              <w:t xml:space="preserve"> VPN, Antywirus, IPS. Powinna istnieć możliwość dedykowania co najmniej 9 administratorów do poszczególnych instancji systemu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2"/>
        </w:trPr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musi wspierać IPv4 oraz IPv6 w zakresie: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>Firewall.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>Ochrony w warstwie aplikacji.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 xml:space="preserve">Protokołów routingu dynamicznego. </w:t>
            </w:r>
          </w:p>
          <w:p w:rsidR="008B4728" w:rsidRPr="00184DE2" w:rsidRDefault="008B4728" w:rsidP="004551B0">
            <w:pPr>
              <w:pStyle w:val="Bezodstpw"/>
            </w:pP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 xml:space="preserve">W przypadku systemu pełniącego funkcje: Firewall, </w:t>
            </w:r>
            <w:proofErr w:type="spellStart"/>
            <w:r w:rsidRPr="00184DE2">
              <w:t>IPSec</w:t>
            </w:r>
            <w:proofErr w:type="spellEnd"/>
            <w:r w:rsidRPr="00184DE2">
              <w:t>, Kontrola Aplikacji oraz IPS – musi istnieć możliwość łączenia w klaster Active-Active lub Active-</w:t>
            </w:r>
            <w:proofErr w:type="spellStart"/>
            <w:r w:rsidRPr="00184DE2">
              <w:t>Passive</w:t>
            </w:r>
            <w:proofErr w:type="spellEnd"/>
            <w:r w:rsidRPr="00184DE2">
              <w:t xml:space="preserve">. W obu trybach powinna istnieć funkcja synchronizacji sesji firewall. 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Monitoring i wykrywanie uszkodzenia elementów sprzętowych i programowych systemów zabezpieczeń oraz łączy sieciowych.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Monitoring stanu realizowanych połączeń VPN. 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realizujący funkcję Firewall musi dysponować minimum 5 portami Gigabit Ethernet RJ-45.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Firewall musi posiadać wbudowany port konsoli szeregowej oraz gniazdo USB umożliwiające podłączenie modemu 3G/4G oraz instalacji oprogramowania z klucza USB.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 ramach systemu Firewall powinna być możliwość zdefiniowania co najmniej 200 interfejsów wirtualnych - definiowanych jako </w:t>
            </w:r>
            <w:proofErr w:type="spellStart"/>
            <w:r w:rsidRPr="00184DE2">
              <w:t>VLAN’y</w:t>
            </w:r>
            <w:proofErr w:type="spellEnd"/>
            <w:r w:rsidRPr="00184DE2">
              <w:t xml:space="preserve"> w oparciu o standard 802.1Q.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musi być wyposażony w zasilanie AC.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 zakresie </w:t>
            </w:r>
            <w:proofErr w:type="spellStart"/>
            <w:r w:rsidRPr="00184DE2">
              <w:t>Firewall’a</w:t>
            </w:r>
            <w:proofErr w:type="spellEnd"/>
            <w:r w:rsidRPr="00184DE2">
              <w:t xml:space="preserve"> obsługa nie mniej niż 900 tys. jednoczesnych połączeń oraz 15.000 nowych połączeń na sekundę.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Przepustowość </w:t>
            </w:r>
            <w:proofErr w:type="spellStart"/>
            <w:r w:rsidRPr="00184DE2">
              <w:t>Stateful</w:t>
            </w:r>
            <w:proofErr w:type="spellEnd"/>
            <w:r w:rsidRPr="00184DE2">
              <w:t xml:space="preserve"> Firewall: nie mniej niż 0.95 </w:t>
            </w:r>
            <w:proofErr w:type="spellStart"/>
            <w:r w:rsidRPr="00184DE2">
              <w:t>Gbps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Przepustowość Firewall z włączoną funkcją Kontroli Aplikacji: nie mniej niż 400 </w:t>
            </w:r>
            <w:proofErr w:type="spellStart"/>
            <w:r w:rsidRPr="00184DE2">
              <w:t>Mbps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Wydajność szyfrowania VPN </w:t>
            </w:r>
            <w:proofErr w:type="spellStart"/>
            <w:r w:rsidRPr="00184DE2">
              <w:t>IPSec</w:t>
            </w:r>
            <w:proofErr w:type="spellEnd"/>
            <w:r w:rsidRPr="00184DE2">
              <w:t xml:space="preserve"> dla pakietów 512 B, przy zastosowaniu algorytmu o mocy nie mniejszej niż AES256 – SHA256: nie mniej niż 75 </w:t>
            </w:r>
            <w:proofErr w:type="spellStart"/>
            <w:r w:rsidRPr="00184DE2">
              <w:t>Mbps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t xml:space="preserve">Wydajność skanowania ruchu w celu ochrony przed atakami (zarówno </w:t>
            </w:r>
            <w:proofErr w:type="spellStart"/>
            <w:r w:rsidRPr="00184DE2">
              <w:t>client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side</w:t>
            </w:r>
            <w:proofErr w:type="spellEnd"/>
            <w:r w:rsidRPr="00184DE2">
              <w:t xml:space="preserve"> jak i </w:t>
            </w:r>
            <w:proofErr w:type="spellStart"/>
            <w:r w:rsidRPr="00184DE2">
              <w:t>server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side</w:t>
            </w:r>
            <w:proofErr w:type="spellEnd"/>
            <w:r w:rsidRPr="00184DE2">
              <w:t xml:space="preserve"> w ramach modułu IPS) dla ruchu Enterprise </w:t>
            </w:r>
            <w:proofErr w:type="spellStart"/>
            <w:r w:rsidRPr="00184DE2">
              <w:t>Traffic</w:t>
            </w:r>
            <w:proofErr w:type="spellEnd"/>
            <w:r w:rsidRPr="00184DE2">
              <w:t xml:space="preserve"> Mix - minimum 300 </w:t>
            </w:r>
            <w:proofErr w:type="spellStart"/>
            <w:r w:rsidRPr="00184DE2">
              <w:t>Mbps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t xml:space="preserve">Wydajność skanowania ruchu typu Enterprise Mix z włączonymi funkcjami: IPS, Application Control, Antywirus - minimum 150 </w:t>
            </w:r>
            <w:proofErr w:type="spellStart"/>
            <w:r w:rsidRPr="00184DE2">
              <w:t>Mbps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t xml:space="preserve">Wydajność systemu w zakresie inspekcji komunikacji szyfrowanej SSL dla ruchu http – minimum 120 </w:t>
            </w:r>
            <w:proofErr w:type="spellStart"/>
            <w:r w:rsidRPr="00184DE2">
              <w:t>Mbps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jc w:val="both"/>
            </w:pPr>
            <w:r w:rsidRPr="00184DE2">
              <w:t xml:space="preserve">W ramach dostarczonego systemu ochrony muszą być realizowane wszystkie poniższe funkcje. Mogą one być zrealizowane w postaci osobnych, komercyjnych platform sprzętowych lub </w:t>
            </w:r>
            <w:r w:rsidRPr="00184DE2">
              <w:lastRenderedPageBreak/>
              <w:t>programowych: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Kontrola dostępu - zapora ogniowa klasy </w:t>
            </w:r>
            <w:proofErr w:type="spellStart"/>
            <w:r w:rsidRPr="00184DE2">
              <w:rPr>
                <w:lang w:val="pl-PL"/>
              </w:rPr>
              <w:t>Stateful</w:t>
            </w:r>
            <w:proofErr w:type="spellEnd"/>
            <w:r w:rsidRPr="00184DE2">
              <w:rPr>
                <w:lang w:val="pl-PL"/>
              </w:rPr>
              <w:t xml:space="preserve"> </w:t>
            </w:r>
            <w:proofErr w:type="spellStart"/>
            <w:r w:rsidRPr="00184DE2">
              <w:rPr>
                <w:lang w:val="pl-PL"/>
              </w:rPr>
              <w:t>Inspection</w:t>
            </w:r>
            <w:proofErr w:type="spellEnd"/>
            <w:r w:rsidRPr="00184DE2">
              <w:rPr>
                <w:lang w:val="pl-PL"/>
              </w:rPr>
              <w:t>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 w:rsidRPr="00184DE2">
              <w:t>Kontrola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Aplikacji</w:t>
            </w:r>
            <w:proofErr w:type="spellEnd"/>
            <w:r w:rsidRPr="00184DE2">
              <w:t xml:space="preserve">. 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Poufność transmisji danych  - połączenia szyfrowane </w:t>
            </w:r>
            <w:proofErr w:type="spellStart"/>
            <w:r w:rsidRPr="00184DE2">
              <w:rPr>
                <w:lang w:val="pl-PL"/>
              </w:rPr>
              <w:t>IPSec</w:t>
            </w:r>
            <w:proofErr w:type="spellEnd"/>
            <w:r w:rsidRPr="00184DE2">
              <w:rPr>
                <w:lang w:val="pl-PL"/>
              </w:rPr>
              <w:t xml:space="preserve"> VPN oraz SSL VPN.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Ochrona przed </w:t>
            </w:r>
            <w:proofErr w:type="spellStart"/>
            <w:r w:rsidRPr="00184DE2">
              <w:rPr>
                <w:lang w:val="pl-PL"/>
              </w:rPr>
              <w:t>malware</w:t>
            </w:r>
            <w:proofErr w:type="spellEnd"/>
            <w:r w:rsidRPr="00184DE2">
              <w:rPr>
                <w:lang w:val="pl-PL"/>
              </w:rPr>
              <w:t xml:space="preserve"> – co najmniej dla protokołów SMTP, POP3, IMAP, HTTP, FTP, HTTPS.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Ochrona przed atakami  - </w:t>
            </w:r>
            <w:proofErr w:type="spellStart"/>
            <w:r w:rsidRPr="00184DE2">
              <w:rPr>
                <w:lang w:val="pl-PL"/>
              </w:rPr>
              <w:t>Intrusion</w:t>
            </w:r>
            <w:proofErr w:type="spellEnd"/>
            <w:r w:rsidRPr="00184DE2">
              <w:rPr>
                <w:lang w:val="pl-PL"/>
              </w:rPr>
              <w:t xml:space="preserve"> </w:t>
            </w:r>
            <w:proofErr w:type="spellStart"/>
            <w:r w:rsidRPr="00184DE2">
              <w:rPr>
                <w:lang w:val="pl-PL"/>
              </w:rPr>
              <w:t>Prevention</w:t>
            </w:r>
            <w:proofErr w:type="spellEnd"/>
            <w:r w:rsidRPr="00184DE2">
              <w:rPr>
                <w:lang w:val="pl-PL"/>
              </w:rPr>
              <w:t xml:space="preserve"> System.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 w:rsidRPr="00184DE2">
              <w:t>Kontrola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stron</w:t>
            </w:r>
            <w:proofErr w:type="spellEnd"/>
            <w:r w:rsidRPr="00184DE2">
              <w:t xml:space="preserve"> WWW. 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Kontrola zawartości poczty – </w:t>
            </w:r>
            <w:proofErr w:type="spellStart"/>
            <w:r w:rsidRPr="00184DE2">
              <w:rPr>
                <w:lang w:val="pl-PL"/>
              </w:rPr>
              <w:t>Antyspam</w:t>
            </w:r>
            <w:proofErr w:type="spellEnd"/>
            <w:r w:rsidRPr="00184DE2">
              <w:rPr>
                <w:lang w:val="pl-PL"/>
              </w:rPr>
              <w:t xml:space="preserve"> dla protokołów SMTP, POP3, IMAP.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Zarządzanie pasmem (</w:t>
            </w:r>
            <w:proofErr w:type="spellStart"/>
            <w:r w:rsidRPr="00184DE2">
              <w:rPr>
                <w:lang w:val="pl-PL"/>
              </w:rPr>
              <w:t>QoS</w:t>
            </w:r>
            <w:proofErr w:type="spellEnd"/>
            <w:r w:rsidRPr="00184DE2">
              <w:rPr>
                <w:lang w:val="pl-PL"/>
              </w:rPr>
              <w:t xml:space="preserve">, </w:t>
            </w:r>
            <w:proofErr w:type="spellStart"/>
            <w:r w:rsidRPr="00184DE2">
              <w:rPr>
                <w:lang w:val="pl-PL"/>
              </w:rPr>
              <w:t>Traffic</w:t>
            </w:r>
            <w:proofErr w:type="spellEnd"/>
            <w:r w:rsidRPr="00184DE2">
              <w:rPr>
                <w:lang w:val="pl-PL"/>
              </w:rPr>
              <w:t xml:space="preserve"> </w:t>
            </w:r>
            <w:proofErr w:type="spellStart"/>
            <w:r w:rsidRPr="00184DE2">
              <w:rPr>
                <w:lang w:val="pl-PL"/>
              </w:rPr>
              <w:t>shaping</w:t>
            </w:r>
            <w:proofErr w:type="spellEnd"/>
            <w:r w:rsidRPr="00184DE2">
              <w:rPr>
                <w:lang w:val="pl-PL"/>
              </w:rPr>
              <w:t>).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Mechanizmy ochrony przed wyciekiem poufnej informacji (DLP). 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Dwu-składnikowe uwierzytelnianie z wykorzystaniem </w:t>
            </w:r>
            <w:proofErr w:type="spellStart"/>
            <w:r w:rsidRPr="00184DE2">
              <w:rPr>
                <w:lang w:val="pl-PL"/>
              </w:rPr>
              <w:t>tokenów</w:t>
            </w:r>
            <w:proofErr w:type="spellEnd"/>
            <w:r w:rsidRPr="00184DE2">
              <w:rPr>
                <w:lang w:val="pl-PL"/>
              </w:rPr>
              <w:t xml:space="preserve"> sprzętowych lub programowych. W ramach postępowania powinny zostać dostarczone co najmniej 2 </w:t>
            </w:r>
            <w:proofErr w:type="spellStart"/>
            <w:r w:rsidRPr="00184DE2">
              <w:rPr>
                <w:lang w:val="pl-PL"/>
              </w:rPr>
              <w:t>tokeny</w:t>
            </w:r>
            <w:proofErr w:type="spellEnd"/>
            <w:r w:rsidRPr="00184DE2">
              <w:rPr>
                <w:lang w:val="pl-PL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 w:rsidRPr="00184DE2">
              <w:rPr>
                <w:lang w:val="pl-PL"/>
              </w:rPr>
              <w:t>client</w:t>
            </w:r>
            <w:proofErr w:type="spellEnd"/>
            <w:r w:rsidRPr="00184DE2">
              <w:rPr>
                <w:lang w:val="pl-PL"/>
              </w:rPr>
              <w:t>-to-</w:t>
            </w:r>
            <w:proofErr w:type="spellStart"/>
            <w:r w:rsidRPr="00184DE2">
              <w:rPr>
                <w:lang w:val="pl-PL"/>
              </w:rPr>
              <w:t>site</w:t>
            </w:r>
            <w:proofErr w:type="spellEnd"/>
            <w:r w:rsidRPr="00184DE2">
              <w:rPr>
                <w:lang w:val="pl-PL"/>
              </w:rPr>
              <w:t xml:space="preserve">. 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Analiza ruchu szyfrowanego protokołem SSL.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lastRenderedPageBreak/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 xml:space="preserve">Polityka Firewall musi uwzględniać adresy IP, użytkowników, protokoły, usługi sieciowe, aplikacje lub zbiory aplikacji, reakcje zabezpieczeń, rejestrowanie zdarzeń. 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spacing w:line="256" w:lineRule="auto"/>
              <w:jc w:val="both"/>
            </w:pPr>
            <w:r w:rsidRPr="00184DE2">
              <w:t>System musi zapewniać translację adresów NAT: źródłowego i docelowego, translację PAT oraz: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Translację jeden do jeden oraz jeden do wielu.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1068"/>
              <w:jc w:val="both"/>
            </w:pPr>
            <w:proofErr w:type="spellStart"/>
            <w:r w:rsidRPr="00184DE2">
              <w:t>Dedykowany</w:t>
            </w:r>
            <w:proofErr w:type="spellEnd"/>
            <w:r w:rsidRPr="00184DE2">
              <w:t xml:space="preserve"> ALG (Application Level Gateway) </w:t>
            </w:r>
            <w:proofErr w:type="spellStart"/>
            <w:r w:rsidRPr="00184DE2">
              <w:t>dla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protokołu</w:t>
            </w:r>
            <w:proofErr w:type="spellEnd"/>
            <w:r w:rsidRPr="00184DE2">
              <w:t xml:space="preserve"> SIP. 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t>W ramach systemu musi istnieć możliwość tworzenia wydzielonych stref bezpieczeństwa np. DMZ, LAN, WAN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System musi umożliwiać konfigurację połączeń typu </w:t>
            </w:r>
            <w:proofErr w:type="spellStart"/>
            <w:r w:rsidRPr="00184DE2">
              <w:rPr>
                <w:lang w:val="pl-PL"/>
              </w:rPr>
              <w:t>IPSec</w:t>
            </w:r>
            <w:proofErr w:type="spellEnd"/>
            <w:r w:rsidRPr="00184DE2">
              <w:rPr>
                <w:lang w:val="pl-PL"/>
              </w:rPr>
              <w:t xml:space="preserve"> VPN. W zakresie tej funkcji musi zapewniać: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Wsparcie dla IKE v1 oraz v2.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Obsługa szyfrowania protokołem AES z kluczem 128 i 256 bitów w trybie pracy </w:t>
            </w:r>
            <w:proofErr w:type="spellStart"/>
            <w:r w:rsidRPr="00184DE2">
              <w:rPr>
                <w:lang w:val="pl-PL"/>
              </w:rPr>
              <w:lastRenderedPageBreak/>
              <w:t>Galois</w:t>
            </w:r>
            <w:proofErr w:type="spellEnd"/>
            <w:r w:rsidRPr="00184DE2">
              <w:rPr>
                <w:lang w:val="pl-PL"/>
              </w:rPr>
              <w:t>/</w:t>
            </w:r>
            <w:proofErr w:type="spellStart"/>
            <w:r w:rsidRPr="00184DE2">
              <w:rPr>
                <w:lang w:val="pl-PL"/>
              </w:rPr>
              <w:t>Counter</w:t>
            </w:r>
            <w:proofErr w:type="spellEnd"/>
            <w:r w:rsidRPr="00184DE2">
              <w:rPr>
                <w:lang w:val="pl-PL"/>
              </w:rPr>
              <w:t xml:space="preserve"> </w:t>
            </w:r>
            <w:proofErr w:type="spellStart"/>
            <w:r w:rsidRPr="00184DE2">
              <w:rPr>
                <w:lang w:val="pl-PL"/>
              </w:rPr>
              <w:t>Mode</w:t>
            </w:r>
            <w:proofErr w:type="spellEnd"/>
            <w:r w:rsidRPr="00184DE2">
              <w:rPr>
                <w:lang w:val="pl-PL"/>
              </w:rPr>
              <w:t>(GCM).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Obsługa protokołu </w:t>
            </w:r>
            <w:proofErr w:type="spellStart"/>
            <w:r w:rsidRPr="00184DE2">
              <w:rPr>
                <w:lang w:val="pl-PL"/>
              </w:rPr>
              <w:t>Diffie-Hellman</w:t>
            </w:r>
            <w:proofErr w:type="spellEnd"/>
            <w:r w:rsidRPr="00184DE2">
              <w:rPr>
                <w:lang w:val="pl-PL"/>
              </w:rPr>
              <w:t xml:space="preserve">  grup 19 i 20.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Wsparcie dla Pracy w topologii Hub and </w:t>
            </w:r>
            <w:proofErr w:type="spellStart"/>
            <w:r w:rsidRPr="00184DE2">
              <w:rPr>
                <w:lang w:val="pl-PL"/>
              </w:rPr>
              <w:t>Spoke</w:t>
            </w:r>
            <w:proofErr w:type="spellEnd"/>
            <w:r w:rsidRPr="00184DE2">
              <w:rPr>
                <w:lang w:val="pl-PL"/>
              </w:rPr>
              <w:t xml:space="preserve"> oraz </w:t>
            </w:r>
            <w:proofErr w:type="spellStart"/>
            <w:r w:rsidRPr="00184DE2">
              <w:rPr>
                <w:lang w:val="pl-PL"/>
              </w:rPr>
              <w:t>Mesh</w:t>
            </w:r>
            <w:proofErr w:type="spellEnd"/>
            <w:r w:rsidRPr="00184DE2">
              <w:rPr>
                <w:lang w:val="pl-PL"/>
              </w:rPr>
              <w:t>, w tym wsparcie dla dynamicznego zestawiania tuneli pomiędzy SPOKE w topologii HUB and SPOKE.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Tworzenie połączeń typu Site-to-Site oraz Client-to-Site.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Monitorowanie stanu tuneli VPN i stałego utrzymywania ich aktywności.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1068"/>
              <w:jc w:val="both"/>
            </w:pPr>
            <w:r w:rsidRPr="00184DE2">
              <w:rPr>
                <w:lang w:val="pl-PL"/>
              </w:rPr>
              <w:t xml:space="preserve">Możliwość wyboru tunelu przez protokoły: dynamicznego routingu (np. </w:t>
            </w:r>
            <w:r w:rsidRPr="00184DE2">
              <w:t xml:space="preserve">OSPF) </w:t>
            </w:r>
            <w:proofErr w:type="spellStart"/>
            <w:r w:rsidRPr="00184DE2">
              <w:t>oraz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routingu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statycznego</w:t>
            </w:r>
            <w:proofErr w:type="spellEnd"/>
            <w:r w:rsidRPr="00184DE2">
              <w:t>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ind w:left="1068"/>
              <w:jc w:val="both"/>
            </w:pPr>
            <w:proofErr w:type="spellStart"/>
            <w:r w:rsidRPr="00184DE2">
              <w:t>Obsługa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mechanizmów</w:t>
            </w:r>
            <w:proofErr w:type="spellEnd"/>
            <w:r w:rsidRPr="00184DE2">
              <w:t xml:space="preserve">: </w:t>
            </w:r>
            <w:proofErr w:type="spellStart"/>
            <w:r w:rsidRPr="00184DE2">
              <w:t>IPSec</w:t>
            </w:r>
            <w:proofErr w:type="spellEnd"/>
            <w:r w:rsidRPr="00184DE2">
              <w:t xml:space="preserve"> NAT Traversal, DPD, </w:t>
            </w:r>
            <w:proofErr w:type="spellStart"/>
            <w:r w:rsidRPr="00184DE2">
              <w:t>Xauth</w:t>
            </w:r>
            <w:proofErr w:type="spellEnd"/>
            <w:r w:rsidRPr="00184DE2">
              <w:t>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1068"/>
              <w:jc w:val="both"/>
            </w:pPr>
            <w:proofErr w:type="spellStart"/>
            <w:r w:rsidRPr="00184DE2">
              <w:t>Mechanizm</w:t>
            </w:r>
            <w:proofErr w:type="spellEnd"/>
            <w:r w:rsidRPr="00184DE2">
              <w:t xml:space="preserve"> „Split tunneling” </w:t>
            </w:r>
            <w:proofErr w:type="spellStart"/>
            <w:r w:rsidRPr="00184DE2">
              <w:t>dla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połączeń</w:t>
            </w:r>
            <w:proofErr w:type="spellEnd"/>
            <w:r w:rsidRPr="00184DE2">
              <w:t xml:space="preserve"> Client-to-Site.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lastRenderedPageBreak/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lastRenderedPageBreak/>
              <w:t>System musi umożliwiać konfigurację połączeń typu SSL VPN. W zakresie tej funkcji musi zapewniać: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Pracę w trybie Portal  - gdzie dostęp do chronionych zasobów realizowany jest za pośrednictwem przeglądarki. W tym zakresie system musi zapewniać stronę komunikacyjną działającą w oparciu o HTML 5.0.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7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Pracę w trybie </w:t>
            </w:r>
            <w:proofErr w:type="spellStart"/>
            <w:r w:rsidRPr="00184DE2">
              <w:rPr>
                <w:lang w:val="pl-PL"/>
              </w:rPr>
              <w:t>Tunnel</w:t>
            </w:r>
            <w:proofErr w:type="spellEnd"/>
            <w:r w:rsidRPr="00184DE2">
              <w:rPr>
                <w:lang w:val="pl-PL"/>
              </w:rPr>
              <w:t xml:space="preserve"> z możliwością włączenia funkcji „Split </w:t>
            </w:r>
            <w:proofErr w:type="spellStart"/>
            <w:r w:rsidRPr="00184DE2">
              <w:rPr>
                <w:lang w:val="pl-PL"/>
              </w:rPr>
              <w:t>tunneling</w:t>
            </w:r>
            <w:proofErr w:type="spellEnd"/>
            <w:r w:rsidRPr="00184DE2">
              <w:rPr>
                <w:lang w:val="pl-PL"/>
              </w:rPr>
              <w:t>” przy zastosowaniu dedykowanego klienta.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W zakresie routingu rozwiązanie powinno zapewniać obsługę: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ind w:left="1068"/>
              <w:jc w:val="both"/>
            </w:pPr>
            <w:proofErr w:type="spellStart"/>
            <w:r w:rsidRPr="00184DE2">
              <w:t>Routingu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statycznego</w:t>
            </w:r>
            <w:proofErr w:type="spellEnd"/>
            <w:r w:rsidRPr="00184DE2">
              <w:t xml:space="preserve">. 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ind w:left="1068"/>
              <w:jc w:val="both"/>
            </w:pPr>
            <w:r w:rsidRPr="00184DE2">
              <w:t xml:space="preserve">Policy Based </w:t>
            </w:r>
            <w:proofErr w:type="spellStart"/>
            <w:r w:rsidRPr="00184DE2">
              <w:t>Routingu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musi umożliwiać obsługę kilku (co najmniej dwóch) łączy WAN z mechanizmami statycznego lub dynamicznego podziału obciążenia oraz monitorowaniem stanu połączeń WAN.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Firewall musi umożliwiać zarządzanie pasmem poprzez określenie: maksymalnej, gwarantowanej ilości pasma,  oznaczanie DSCP oraz wskazanie priorytetu ruchu.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Musi istnieć możliwość określania pasma dla poszczególnych aplikacji.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musi zapewniać możliwość zarządzania pasmem dla wybranych kategorii URL.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Silnik antywirusowy musi umożliwiać skanowanie ruchu w obu kierunkach komunikacji dla </w:t>
            </w:r>
            <w:r w:rsidRPr="00184DE2">
              <w:lastRenderedPageBreak/>
              <w:t>protokołów działających na niestandardowych portach (np. FTP na porcie 2021)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System musi umożliwiać skanowanie archiwów, w tym co najmniej: zip, RAR.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musi dysponować sygnaturami do ochrony urządzeń mobilnych (co najmniej dla systemu operacyjnego Android).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Ochrona IPS powinna opierać się co najmniej na analizie sygnaturowej oraz na analizie anomalii w protokołach sieciowych.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Ochrana przed atakami na aplikacje pracujące na niestandardowych portach.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Baza sygnatur ataków powinna zawierać minimum 5000 wpisów i być aktualizowana automatycznie, zgodnie z harmonogramem definiowanym przez administratora.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Administrator systemu musi mieć możliwość definiowania własnych wyjątków oraz własnych sygnatur.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184DE2">
              <w:t>DoS</w:t>
            </w:r>
            <w:proofErr w:type="spellEnd"/>
            <w:r w:rsidRPr="00184DE2">
              <w:t xml:space="preserve"> oraz </w:t>
            </w:r>
            <w:proofErr w:type="spellStart"/>
            <w:r w:rsidRPr="00184DE2">
              <w:t>DDoS</w:t>
            </w:r>
            <w:proofErr w:type="spellEnd"/>
            <w:r w:rsidRPr="00184DE2">
              <w:t>.</w:t>
            </w:r>
          </w:p>
          <w:p w:rsidR="008B4728" w:rsidRPr="00184DE2" w:rsidRDefault="008B4728" w:rsidP="004551B0">
            <w:pPr>
              <w:pStyle w:val="Bezodstpw"/>
            </w:pPr>
            <w:r w:rsidRPr="00184DE2">
              <w:t xml:space="preserve">Mechanizmy ochrony dla aplikacji </w:t>
            </w:r>
            <w:proofErr w:type="spellStart"/>
            <w:r w:rsidRPr="00184DE2">
              <w:t>Web’owych</w:t>
            </w:r>
            <w:proofErr w:type="spellEnd"/>
            <w:r w:rsidRPr="00184DE2">
              <w:t xml:space="preserve"> na poziomie sygnaturowym (co najmniej ochrona przed: CSS, SQL </w:t>
            </w:r>
            <w:proofErr w:type="spellStart"/>
            <w:r w:rsidRPr="00184DE2">
              <w:t>Injecton</w:t>
            </w:r>
            <w:proofErr w:type="spellEnd"/>
            <w:r w:rsidRPr="00184DE2">
              <w:t xml:space="preserve">, Trojany, </w:t>
            </w:r>
            <w:proofErr w:type="spellStart"/>
            <w:r w:rsidRPr="00184DE2">
              <w:t>Exploity</w:t>
            </w:r>
            <w:proofErr w:type="spellEnd"/>
            <w:r w:rsidRPr="00184DE2">
              <w:t xml:space="preserve">, Roboty) oraz możliwość kontrolowania długości nagłówka, ilości parametrów URL, </w:t>
            </w:r>
            <w:proofErr w:type="spellStart"/>
            <w:r w:rsidRPr="00184DE2">
              <w:t>Cookies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Wykrywanie i blokowanie komunikacji C&amp;C do sieci </w:t>
            </w:r>
            <w:proofErr w:type="spellStart"/>
            <w:r w:rsidRPr="00184DE2">
              <w:t>botnet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Funkcja Kontroli Aplikacji powinna umożliwiać kontrolę ruchu na podstawie głębokiej analizy pakietów, nie bazując jedynie na wartościach portów TCP/UDP.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Baza Kontroli Aplikacji powinna być aktualizowana automatycznie, zgodnie z harmonogramem definiowanym przez administratora.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Aplikacje chmurowe (co najmniej: Facebook, Google </w:t>
            </w:r>
            <w:proofErr w:type="spellStart"/>
            <w:r w:rsidRPr="00184DE2">
              <w:t>Docs</w:t>
            </w:r>
            <w:proofErr w:type="spellEnd"/>
            <w:r w:rsidRPr="00184DE2">
              <w:t xml:space="preserve">, </w:t>
            </w:r>
            <w:proofErr w:type="spellStart"/>
            <w:r w:rsidRPr="00184DE2">
              <w:t>Dropbox</w:t>
            </w:r>
            <w:proofErr w:type="spellEnd"/>
            <w:r w:rsidRPr="00184DE2">
              <w:t xml:space="preserve">) powinny być kontrolowane pod względem wykonywanych czynności, np.: pobieranie, wysyłanie plików. 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Baza powinna zawierać kategorie aplikacji szczególnie istotne z punktu widzenia bezpieczeństwa: </w:t>
            </w:r>
            <w:proofErr w:type="spellStart"/>
            <w:r w:rsidRPr="00184DE2">
              <w:t>proxy</w:t>
            </w:r>
            <w:proofErr w:type="spellEnd"/>
            <w:r w:rsidRPr="00184DE2">
              <w:t>, P2P.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Administrator systemu musi mieć możliwość definiowania wyjątków oraz własnych sygnatur. 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Moduł kontroli WWW musi korzystać z bazy zawierającej co najmniej 40 milionów adresów URL  pogrupowanych w kategorie tematyczne. 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W ramach filtra www powinny być dostępne kategorie istotne z punktu widzenia bezpieczeństwa, jak: </w:t>
            </w:r>
            <w:proofErr w:type="spellStart"/>
            <w:r w:rsidRPr="00184DE2">
              <w:t>malware</w:t>
            </w:r>
            <w:proofErr w:type="spellEnd"/>
            <w:r w:rsidRPr="00184DE2">
              <w:t xml:space="preserve"> (lub inne będące źródłem złośliwego oprogramowania), </w:t>
            </w:r>
            <w:proofErr w:type="spellStart"/>
            <w:r w:rsidRPr="00184DE2">
              <w:t>phishing</w:t>
            </w:r>
            <w:proofErr w:type="spellEnd"/>
            <w:r w:rsidRPr="00184DE2">
              <w:t xml:space="preserve">, spam, </w:t>
            </w:r>
            <w:proofErr w:type="spellStart"/>
            <w:r w:rsidRPr="00184DE2">
              <w:t>Dynamic</w:t>
            </w:r>
            <w:proofErr w:type="spellEnd"/>
            <w:r w:rsidRPr="00184DE2">
              <w:t xml:space="preserve"> DNS, </w:t>
            </w:r>
            <w:proofErr w:type="spellStart"/>
            <w:r w:rsidRPr="00184DE2">
              <w:t>proxy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avoidance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Filtr WWW musi dostarczać kategorii stron zabronionych prawem: Hazard.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Administrator musi mieć możliwość nadpisywania kategorii oraz tworzenia wyjątków – białe/czarne listy dla adresów URL.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Administrator musi mieć możliwość definiowania komunikatów zwracanych użytkownikowi dla różnych akcji podejmowanych przez moduł filtrowania.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System Firewall musi umożliwiać weryfikację tożsamości użytkowników za pomocą: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Haseł statycznych i definicji użytkowników przechowywanych w lokalnej bazie systemu.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Haseł statycznych i definicji użytkowników przechowywanych w bazach zgodnych z LDAP.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Haseł dynamicznych (RADIUS, RSA </w:t>
            </w:r>
            <w:proofErr w:type="spellStart"/>
            <w:r w:rsidRPr="00184DE2">
              <w:rPr>
                <w:lang w:val="pl-PL"/>
              </w:rPr>
              <w:t>SecurID</w:t>
            </w:r>
            <w:proofErr w:type="spellEnd"/>
            <w:r w:rsidRPr="00184DE2">
              <w:rPr>
                <w:lang w:val="pl-PL"/>
              </w:rPr>
              <w:t xml:space="preserve">) w oparciu o zewnętrzne bazy danych. </w:t>
            </w:r>
          </w:p>
        </w:tc>
        <w:tc>
          <w:tcPr>
            <w:tcW w:w="496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Musi istnieć możliwość zastosowania w tym procesie uwierzytelniania dwu-składnikowego.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Rozwiązanie powinno umożliwiać budowę architektury uwierzytelniania typu Single </w:t>
            </w:r>
            <w:proofErr w:type="spellStart"/>
            <w:r w:rsidRPr="00184DE2">
              <w:t>Sign</w:t>
            </w:r>
            <w:proofErr w:type="spellEnd"/>
            <w:r w:rsidRPr="00184DE2">
              <w:t xml:space="preserve"> On przy integracji ze środowiskiem Active Directory oraz zastosowanie innych mechanizmów: RADIUS lub API.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Komunikacja systemów zabezpieczeń z platformami  centralnego zarządzania musi być realizowana z wykorzystaniem szyfrowanych protokołów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Powinna istnieć możliwość włączenia mechanizmów uwierzytelniania dwu-składnikowego dla dostępu administracyjnego.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184DE2">
              <w:t>netflow</w:t>
            </w:r>
            <w:proofErr w:type="spellEnd"/>
            <w:r w:rsidRPr="00184DE2">
              <w:t xml:space="preserve"> lub </w:t>
            </w:r>
            <w:proofErr w:type="spellStart"/>
            <w:r w:rsidRPr="00184DE2">
              <w:t>sflow</w:t>
            </w:r>
            <w:proofErr w:type="spellEnd"/>
            <w:r w:rsidRPr="00184DE2">
              <w:t>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System musi mieć wbudowane narzędzia diagnostyczne, przynajmniej: ping, </w:t>
            </w:r>
            <w:proofErr w:type="spellStart"/>
            <w:r w:rsidRPr="00184DE2">
              <w:t>traceroute</w:t>
            </w:r>
            <w:proofErr w:type="spellEnd"/>
            <w:r w:rsidRPr="00184DE2">
              <w:t>, podglądu pakietów, monitorowanie procesowania sesji oraz stanu sesji firewall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System musi mieć możliwość logowania do aplikacji (logowania i raportowania) udostępnianej w chmurze, lub w ramach postępowania musi zostać dostarczony komercyjny system logowania i </w:t>
            </w:r>
            <w:r w:rsidRPr="00184DE2">
              <w:lastRenderedPageBreak/>
              <w:t>raportowania w postaci odpowiednio zabezpieczonej, komercyjnej platformy sprzętowej lub programowej.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lastRenderedPageBreak/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Logowanie musi obejmować zdarzenia dotyczące wszystkich modułów sieciowych i bezpieczeństwa oferowanego systemu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Musi istnieć możliwość logowania do serwera SYSLOG.</w:t>
            </w:r>
          </w:p>
        </w:tc>
        <w:tc>
          <w:tcPr>
            <w:tcW w:w="496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jc w:val="both"/>
            </w:pPr>
            <w:r w:rsidRPr="00184DE2">
              <w:t>Poszczególne elementy oferowanego systemu bezpieczeństwa powinny posiadać następujące certyfikacje: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5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ICSA lub EAL4 dla funkcji Firewall.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ICSA lub NSS </w:t>
            </w:r>
            <w:proofErr w:type="spellStart"/>
            <w:r w:rsidRPr="00184DE2">
              <w:rPr>
                <w:lang w:val="pl-PL"/>
              </w:rPr>
              <w:t>Labs</w:t>
            </w:r>
            <w:proofErr w:type="spellEnd"/>
            <w:r w:rsidRPr="00184DE2">
              <w:rPr>
                <w:lang w:val="pl-PL"/>
              </w:rPr>
              <w:t xml:space="preserve"> dla funkcji IPS.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 xml:space="preserve">ICSA dla funkcji </w:t>
            </w:r>
            <w:proofErr w:type="spellStart"/>
            <w:r w:rsidRPr="00184DE2">
              <w:rPr>
                <w:lang w:val="pl-PL"/>
              </w:rPr>
              <w:t>IPSec</w:t>
            </w:r>
            <w:proofErr w:type="spellEnd"/>
            <w:r w:rsidRPr="00184DE2">
              <w:rPr>
                <w:lang w:val="pl-PL"/>
              </w:rPr>
              <w:t xml:space="preserve"> VPN.</w:t>
            </w:r>
          </w:p>
          <w:p w:rsidR="008B4728" w:rsidRPr="00184DE2" w:rsidRDefault="008B4728" w:rsidP="004551B0">
            <w:pPr>
              <w:pStyle w:val="Akapitzlist"/>
              <w:numPr>
                <w:ilvl w:val="0"/>
                <w:numId w:val="28"/>
              </w:numPr>
              <w:spacing w:after="160" w:line="256" w:lineRule="auto"/>
              <w:ind w:left="1068"/>
              <w:jc w:val="both"/>
              <w:rPr>
                <w:lang w:val="pl-PL"/>
              </w:rPr>
            </w:pPr>
            <w:r w:rsidRPr="00184DE2">
              <w:rPr>
                <w:lang w:val="pl-PL"/>
              </w:rPr>
              <w:t>ICSA dla funkcji SSL VPN.</w:t>
            </w:r>
          </w:p>
        </w:tc>
        <w:tc>
          <w:tcPr>
            <w:tcW w:w="496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jc w:val="both"/>
            </w:pPr>
            <w:r w:rsidRPr="00184DE2">
              <w:t>W ramach postępowania powinny zostać dostarczone licencje upoważniające do korzystania z aktualnych baz funkcji ochronnych producenta i serwisów. Powinny one obejmować:</w:t>
            </w:r>
          </w:p>
          <w:p w:rsidR="008B4728" w:rsidRPr="00184DE2" w:rsidRDefault="008B4728" w:rsidP="004551B0">
            <w:pPr>
              <w:ind w:left="708"/>
              <w:jc w:val="both"/>
            </w:pPr>
            <w:r w:rsidRPr="00184DE2"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184DE2">
              <w:t>Sandbox</w:t>
            </w:r>
            <w:proofErr w:type="spellEnd"/>
            <w:r w:rsidRPr="00184DE2">
              <w:t xml:space="preserve">, </w:t>
            </w:r>
            <w:proofErr w:type="spellStart"/>
            <w:r w:rsidRPr="00184DE2">
              <w:t>Antyspam</w:t>
            </w:r>
            <w:proofErr w:type="spellEnd"/>
            <w:r w:rsidRPr="00184DE2">
              <w:t xml:space="preserve">, Web </w:t>
            </w:r>
            <w:proofErr w:type="spellStart"/>
            <w:r w:rsidRPr="00184DE2">
              <w:t>Filtering</w:t>
            </w:r>
            <w:proofErr w:type="spellEnd"/>
            <w:r w:rsidRPr="00184DE2">
              <w:t xml:space="preserve">, bazy </w:t>
            </w:r>
            <w:proofErr w:type="spellStart"/>
            <w:r w:rsidRPr="00184DE2">
              <w:t>reputacyjne</w:t>
            </w:r>
            <w:proofErr w:type="spellEnd"/>
            <w:r w:rsidRPr="00184DE2">
              <w:t xml:space="preserve"> adresów IP/domen na okres 24 miesięcy. </w:t>
            </w:r>
          </w:p>
        </w:tc>
        <w:tc>
          <w:tcPr>
            <w:tcW w:w="4962" w:type="dxa"/>
            <w:vAlign w:val="center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Gwarancja: System musi być objęty serwisem gwarancyjnym producenta przez okres 24 miesiące, polegającym na naprawie lub wymianie urządzenia w przypadku jego wadliwości. W ramach tego serwisu producent musi zapewniać również dostęp do aktualizacji oprogramowania oraz wsparcie techniczne w trybie 8x5.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vAlign w:val="center"/>
          </w:tcPr>
          <w:p w:rsidR="008B4728" w:rsidRPr="00184DE2" w:rsidRDefault="008B4728" w:rsidP="004551B0">
            <w:pPr>
              <w:pStyle w:val="Bezodstpw"/>
            </w:pPr>
            <w:r w:rsidRPr="00184DE2">
              <w:t>Certyfikat ISO 9001 podmiotu serwisującego.</w:t>
            </w:r>
          </w:p>
        </w:tc>
        <w:tc>
          <w:tcPr>
            <w:tcW w:w="4962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28" w:rsidRPr="00184DE2" w:rsidRDefault="008B4728" w:rsidP="004551B0">
            <w:pPr>
              <w:spacing w:line="256" w:lineRule="auto"/>
              <w:jc w:val="both"/>
            </w:pPr>
            <w:r w:rsidRPr="00184DE2">
              <w:t xml:space="preserve">W przypadku istnienia takiego wymogu w stosunku do technologii objętej przedmiotem niniejszego postępowania (tzw. produkty podwójnego zastosowania), Dostawca winien przedłożyć dokument </w:t>
            </w:r>
            <w:r w:rsidRPr="00184DE2">
              <w:lastRenderedPageBreak/>
              <w:t xml:space="preserve">pochodzący od importera tej technologii stwierdzający, iż przy jej wprowadzeniu na terytorium Polski, zostały dochowane wymogi właściwych przepisów prawa, w tym ustawy z dnia 29 listopada 2000 r. o obrocie z zagranicą towarami, technologiami i usługami o znaczeniu strategicznym dla bezpieczeństwa państwa, a także dla utrzymania międzynarodowego pokoju i bezpieczeństwa (Dz.U. z 2004, Nr 229, poz. 2315 z </w:t>
            </w:r>
            <w:proofErr w:type="spellStart"/>
            <w:r w:rsidRPr="00184DE2">
              <w:t>późn</w:t>
            </w:r>
            <w:proofErr w:type="spellEnd"/>
            <w:r w:rsidRPr="00184DE2">
              <w:t xml:space="preserve"> zm.) oraz dokument potwierdzający, że importer posiada certyfikowany przez właściwą jednostkę system zarządzania jakością tzw. wewnętrzny system kontroli wymagany dla wspólnotowego systemu kontroli wywozu, transferu, pośrednictwa i tranzytu w odniesieniu do produktów podwójnego zastosowania.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28" w:rsidRPr="00184DE2" w:rsidRDefault="00842A0E" w:rsidP="00842A0E">
            <w:pPr>
              <w:pStyle w:val="Bezodstpw"/>
            </w:pPr>
            <w:r w:rsidRPr="00184DE2">
              <w:lastRenderedPageBreak/>
              <w:t>T</w:t>
            </w:r>
            <w:r w:rsidR="008B4728" w:rsidRPr="00184DE2">
              <w:t>ak</w:t>
            </w:r>
            <w:r w:rsidRPr="00184DE2">
              <w:t xml:space="preserve"> (na żądanie Zamawiającego)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Tablet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199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 xml:space="preserve">Tablet </w:t>
            </w:r>
            <w:r w:rsidRPr="00184DE2">
              <w:t xml:space="preserve"> – 13  szt.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Ekran 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Przekątna min. 10.1”, rozdzielczość min. 1920 x 1200</w:t>
            </w: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technologii IPS; 10-punktowy, TFT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Pamięć RAM 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Min. 2 GB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Pamięć wbudowana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Min. 32 GB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Procesor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Ośmiordzeniowy, dedykowany do urządzeń mobilnych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Multimedia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Wbudowane głośniki stereo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Wbudowane dwa mikrofony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Radio FM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Aluminiowa obudowa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t xml:space="preserve">Aparat: </w:t>
            </w:r>
            <w:r w:rsidRPr="00184DE2">
              <w:rPr>
                <w:rFonts w:eastAsia="Times New Roman"/>
                <w:lang w:eastAsia="pl-PL"/>
              </w:rPr>
              <w:t xml:space="preserve">5.0 </w:t>
            </w:r>
            <w:proofErr w:type="spellStart"/>
            <w:r w:rsidRPr="00184DE2">
              <w:rPr>
                <w:rFonts w:eastAsia="Times New Roman"/>
                <w:lang w:eastAsia="pl-PL"/>
              </w:rPr>
              <w:t>Mpix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– przód; 8.0 </w:t>
            </w:r>
            <w:proofErr w:type="spellStart"/>
            <w:r w:rsidRPr="00184DE2">
              <w:rPr>
                <w:rFonts w:eastAsia="Times New Roman"/>
                <w:lang w:eastAsia="pl-PL"/>
              </w:rPr>
              <w:t>Mpix</w:t>
            </w:r>
            <w:proofErr w:type="spellEnd"/>
            <w:r w:rsidRPr="00184DE2">
              <w:rPr>
                <w:rFonts w:eastAsia="Times New Roman"/>
                <w:lang w:eastAsia="pl-PL"/>
              </w:rPr>
              <w:t xml:space="preserve"> - tył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Rozdzielczość nagrywania wideo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184DE2">
              <w:t>FullHD</w:t>
            </w:r>
            <w:proofErr w:type="spellEnd"/>
            <w:r w:rsidRPr="00184DE2">
              <w:t xml:space="preserve"> (1920 x 1080)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Bateria 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Litowo</w:t>
            </w:r>
            <w:proofErr w:type="spellEnd"/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-polimerowa min. 6000 </w:t>
            </w:r>
            <w:proofErr w:type="spellStart"/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mAh</w:t>
            </w:r>
            <w:proofErr w:type="spellEnd"/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Certyfikaty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Deklaracja zgodności CE lub równoważne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System operacyjny 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spacing w:after="0" w:line="240" w:lineRule="auto"/>
              <w:rPr>
                <w:bCs/>
              </w:rPr>
            </w:pPr>
            <w:r w:rsidRPr="00184DE2">
              <w:rPr>
                <w:bCs/>
              </w:rPr>
              <w:t>System operacyjny przeznaczony do mobilnych urządzeń przenośnych obsługujących technologię dotykową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Porty i złącza, komunikacja.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 xml:space="preserve">USB </w:t>
            </w:r>
            <w:proofErr w:type="spellStart"/>
            <w:r w:rsidRPr="00184DE2">
              <w:rPr>
                <w:rFonts w:eastAsia="Times New Roman"/>
                <w:lang w:eastAsia="pl-PL"/>
              </w:rPr>
              <w:t>Type</w:t>
            </w:r>
            <w:proofErr w:type="spellEnd"/>
            <w:r w:rsidRPr="00184DE2">
              <w:rPr>
                <w:rFonts w:eastAsia="Times New Roman"/>
                <w:lang w:eastAsia="pl-PL"/>
              </w:rPr>
              <w:t>-C - 1 szt.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Wyjście słuchawkowe - 1 szt.</w:t>
            </w:r>
          </w:p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Czytnik kart pamięci - 1 szt.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5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Warunki gwarancji</w:t>
            </w:r>
          </w:p>
        </w:tc>
        <w:tc>
          <w:tcPr>
            <w:tcW w:w="11199" w:type="dxa"/>
          </w:tcPr>
          <w:p w:rsidR="008B4728" w:rsidRPr="00184DE2" w:rsidRDefault="008B4728" w:rsidP="004551B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Gwarancja producenta min. 24 miesiące.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1"/>
        </w:numPr>
        <w:rPr>
          <w:b/>
        </w:rPr>
      </w:pPr>
      <w:r w:rsidRPr="00184DE2">
        <w:rPr>
          <w:b/>
        </w:rPr>
        <w:t xml:space="preserve">  Zestaw do nauki programowania dla klas starszych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88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rPr>
                <w:rFonts w:ascii="Calibri" w:eastAsia="Times New Roman" w:hAnsi="Calibri" w:cs="Arial CE"/>
                <w:lang w:eastAsia="pl-PL"/>
              </w:rPr>
            </w:pPr>
            <w:r w:rsidRPr="00184DE2">
              <w:rPr>
                <w:rFonts w:ascii="Calibri" w:eastAsia="Times New Roman" w:hAnsi="Calibri" w:cs="Arial CE"/>
                <w:lang w:eastAsia="pl-PL"/>
              </w:rPr>
              <w:t xml:space="preserve">Zestaw do nauki programowania dla klas starszych – 12 szt. </w:t>
            </w:r>
            <w:r w:rsidRPr="00184DE2">
              <w:t xml:space="preserve">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6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Zawartość zestawu</w:t>
            </w:r>
          </w:p>
        </w:tc>
        <w:tc>
          <w:tcPr>
            <w:tcW w:w="7088" w:type="dxa"/>
          </w:tcPr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 xml:space="preserve">Programowalna kostka </w:t>
            </w:r>
          </w:p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3 interaktywne serwomotory (2 duże i jeden średni),</w:t>
            </w:r>
          </w:p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Czujnik dotyku,</w:t>
            </w:r>
          </w:p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Czujnik koloru,</w:t>
            </w:r>
          </w:p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Czujnik podczerwieni,</w:t>
            </w:r>
          </w:p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Pilot na podczerwień,</w:t>
            </w:r>
          </w:p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Zestaw kabli,</w:t>
            </w:r>
          </w:p>
          <w:p w:rsidR="008B4728" w:rsidRPr="00184DE2" w:rsidRDefault="008B4728" w:rsidP="004551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594 klocków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6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Czujnik kolorów </w:t>
            </w:r>
          </w:p>
        </w:tc>
        <w:tc>
          <w:tcPr>
            <w:tcW w:w="7088" w:type="dxa"/>
          </w:tcPr>
          <w:p w:rsidR="008B4728" w:rsidRPr="00184DE2" w:rsidRDefault="008B4728" w:rsidP="004551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84DE2">
              <w:rPr>
                <w:rFonts w:eastAsia="Times New Roman" w:cs="Times New Roman"/>
                <w:lang w:eastAsia="pl-PL"/>
              </w:rPr>
              <w:t>Tak, odróżniający min 7 barw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6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Zasilanie</w:t>
            </w:r>
          </w:p>
        </w:tc>
        <w:tc>
          <w:tcPr>
            <w:tcW w:w="7088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6 </w:t>
            </w:r>
            <w:hyperlink r:id="rId13" w:tgtFrame="_blank" w:history="1">
              <w:r w:rsidRPr="00184DE2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baterii AA</w:t>
              </w:r>
            </w:hyperlink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6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System kompatybilne wstecz</w:t>
            </w: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, co oznacza, że przy budowaniu nowych robotów można korzystać ze wszystkich posiadanych już elementów tej serii</w:t>
            </w:r>
          </w:p>
        </w:tc>
        <w:tc>
          <w:tcPr>
            <w:tcW w:w="7088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6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>Platforma zawierająca gotowe instrukcje budowania robotów</w:t>
            </w:r>
          </w:p>
        </w:tc>
        <w:tc>
          <w:tcPr>
            <w:tcW w:w="7088" w:type="dxa"/>
          </w:tcPr>
          <w:p w:rsidR="008B4728" w:rsidRPr="00184DE2" w:rsidRDefault="008B4728" w:rsidP="004551B0">
            <w:pPr>
              <w:spacing w:after="0" w:line="240" w:lineRule="auto"/>
            </w:pPr>
            <w:r w:rsidRPr="00184DE2">
              <w:t>tak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6946" w:type="dxa"/>
          </w:tcPr>
          <w:p w:rsidR="008B4728" w:rsidRPr="00184DE2" w:rsidRDefault="008B4728" w:rsidP="004551B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4D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Gwarancja </w:t>
            </w:r>
          </w:p>
        </w:tc>
        <w:tc>
          <w:tcPr>
            <w:tcW w:w="7088" w:type="dxa"/>
          </w:tcPr>
          <w:p w:rsidR="008B4728" w:rsidRPr="00184DE2" w:rsidRDefault="008B4728" w:rsidP="004551B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84DE2">
              <w:rPr>
                <w:rFonts w:eastAsia="Times New Roman"/>
                <w:lang w:eastAsia="pl-PL"/>
              </w:rPr>
              <w:t>24 miesiące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rPr>
          <w:b/>
        </w:rPr>
      </w:pPr>
      <w:r w:rsidRPr="00184DE2">
        <w:rPr>
          <w:b/>
        </w:rPr>
        <w:t xml:space="preserve">  Tonery 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6237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rPr>
                <w:rFonts w:ascii="Calibri" w:eastAsia="Times New Roman" w:hAnsi="Calibri" w:cs="Arial CE"/>
                <w:lang w:eastAsia="pl-PL"/>
              </w:rPr>
            </w:pPr>
            <w:r w:rsidRPr="00184DE2">
              <w:rPr>
                <w:rFonts w:ascii="Calibri" w:eastAsia="Times New Roman" w:hAnsi="Calibri" w:cs="Arial CE"/>
                <w:lang w:eastAsia="pl-PL"/>
              </w:rPr>
              <w:t xml:space="preserve">Tonery – 23 szt. </w:t>
            </w:r>
            <w:r w:rsidRPr="00184DE2">
              <w:t xml:space="preserve">  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9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b/>
                <w:bCs/>
              </w:rPr>
              <w:t>Poz. 25</w:t>
            </w:r>
            <w:r w:rsidRPr="00184DE2">
              <w:t xml:space="preserve"> Toner do Konica </w:t>
            </w:r>
            <w:proofErr w:type="spellStart"/>
            <w:r w:rsidRPr="00184DE2">
              <w:t>Minolta</w:t>
            </w:r>
            <w:proofErr w:type="spellEnd"/>
            <w:r w:rsidRPr="00184DE2">
              <w:t xml:space="preserve"> </w:t>
            </w:r>
            <w:proofErr w:type="spellStart"/>
            <w:r w:rsidRPr="00184DE2">
              <w:t>bizhub</w:t>
            </w:r>
            <w:proofErr w:type="spellEnd"/>
            <w:r w:rsidRPr="00184DE2">
              <w:t xml:space="preserve"> 163, czarny, wydajność min. 11 000 stron</w:t>
            </w:r>
          </w:p>
        </w:tc>
        <w:tc>
          <w:tcPr>
            <w:tcW w:w="623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1 szt.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9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b/>
                <w:bCs/>
              </w:rPr>
              <w:t>Poz. 26</w:t>
            </w:r>
            <w:r w:rsidRPr="00184DE2">
              <w:t xml:space="preserve"> Toner do HP Ink Advantage 1515, toner czarny - wydajność 360 stron</w:t>
            </w:r>
          </w:p>
        </w:tc>
        <w:tc>
          <w:tcPr>
            <w:tcW w:w="623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21 szt. 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9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b/>
                <w:bCs/>
              </w:rPr>
              <w:t>Poz. 27</w:t>
            </w:r>
            <w:r w:rsidRPr="00184DE2">
              <w:t xml:space="preserve"> Toner do SharpMX-M316N/MX-M266N, 315 g, żywotność 27 500 kopii</w:t>
            </w:r>
          </w:p>
        </w:tc>
        <w:tc>
          <w:tcPr>
            <w:tcW w:w="623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1 szt. </w:t>
            </w:r>
          </w:p>
        </w:tc>
      </w:tr>
    </w:tbl>
    <w:p w:rsidR="008B4728" w:rsidRPr="00184DE2" w:rsidRDefault="008B4728" w:rsidP="008B4728">
      <w:pPr>
        <w:pStyle w:val="Bezodstpw"/>
        <w:rPr>
          <w:b/>
          <w:bCs/>
        </w:rPr>
      </w:pPr>
    </w:p>
    <w:p w:rsidR="008B4728" w:rsidRPr="00184DE2" w:rsidRDefault="008B4728" w:rsidP="008B4728">
      <w:pPr>
        <w:pStyle w:val="Bezodstpw"/>
        <w:numPr>
          <w:ilvl w:val="0"/>
          <w:numId w:val="30"/>
        </w:numPr>
        <w:rPr>
          <w:b/>
        </w:rPr>
      </w:pPr>
      <w:r w:rsidRPr="00184DE2">
        <w:rPr>
          <w:b/>
        </w:rPr>
        <w:t>Papier do wydruków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6237"/>
      </w:tblGrid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28" w:rsidRPr="00184DE2" w:rsidRDefault="008B4728" w:rsidP="004551B0">
            <w:pPr>
              <w:pStyle w:val="Bezodstpw"/>
            </w:pPr>
            <w:r w:rsidRPr="00184DE2">
              <w:rPr>
                <w:rFonts w:cs="Arial CE"/>
              </w:rPr>
              <w:t>Papier do wydruków</w:t>
            </w:r>
            <w:r w:rsidRPr="00184DE2">
              <w:t xml:space="preserve"> – 72  szt.  ( ryzy )</w:t>
            </w:r>
          </w:p>
        </w:tc>
      </w:tr>
      <w:tr w:rsidR="00184DE2" w:rsidRPr="00184DE2" w:rsidTr="004551B0">
        <w:trPr>
          <w:trHeight w:val="446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</w:p>
          <w:p w:rsidR="008B4728" w:rsidRPr="00184DE2" w:rsidRDefault="008B4728" w:rsidP="004551B0">
            <w:pPr>
              <w:pStyle w:val="Bezodstpw"/>
              <w:rPr>
                <w:rFonts w:cs="Arial"/>
              </w:rPr>
            </w:pPr>
            <w:r w:rsidRPr="00184DE2">
              <w:rPr>
                <w:rFonts w:cs="Arial"/>
              </w:rPr>
              <w:t>Opis minimalnych wymaganych parametrów sprzętu</w:t>
            </w:r>
          </w:p>
          <w:p w:rsidR="008B4728" w:rsidRPr="00184DE2" w:rsidRDefault="008B4728" w:rsidP="004551B0">
            <w:pPr>
              <w:pStyle w:val="Bezodstpw"/>
              <w:rPr>
                <w:rFonts w:cs="Tahoma"/>
              </w:rPr>
            </w:pP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9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Ryza </w:t>
            </w:r>
          </w:p>
        </w:tc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500 arkuszy</w:t>
            </w:r>
          </w:p>
        </w:tc>
      </w:tr>
      <w:tr w:rsidR="00184DE2" w:rsidRPr="00184DE2" w:rsidTr="0045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97" w:type="dxa"/>
          </w:tcPr>
          <w:p w:rsidR="008B4728" w:rsidRPr="00184DE2" w:rsidRDefault="008B4728" w:rsidP="004551B0">
            <w:pPr>
              <w:pStyle w:val="Bezodstpw"/>
            </w:pPr>
            <w:r w:rsidRPr="00184DE2">
              <w:t xml:space="preserve">Gramatura </w:t>
            </w:r>
          </w:p>
        </w:tc>
        <w:tc>
          <w:tcPr>
            <w:tcW w:w="6237" w:type="dxa"/>
          </w:tcPr>
          <w:p w:rsidR="008B4728" w:rsidRPr="00184DE2" w:rsidRDefault="008B4728" w:rsidP="004551B0">
            <w:pPr>
              <w:pStyle w:val="Bezodstpw"/>
              <w:rPr>
                <w:bCs/>
              </w:rPr>
            </w:pPr>
            <w:r w:rsidRPr="00184DE2">
              <w:rPr>
                <w:bCs/>
              </w:rPr>
              <w:t>80 g</w:t>
            </w:r>
          </w:p>
        </w:tc>
      </w:tr>
    </w:tbl>
    <w:p w:rsidR="008D19FE" w:rsidRPr="00184DE2" w:rsidRDefault="008D19FE"/>
    <w:sectPr w:rsidR="008D19FE" w:rsidRPr="00184DE2" w:rsidSect="004551B0">
      <w:headerReference w:type="default" r:id="rId14"/>
      <w:pgSz w:w="16838" w:h="11906" w:orient="landscape" w:code="9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97" w:rsidRDefault="00B06597">
      <w:pPr>
        <w:spacing w:after="0" w:line="240" w:lineRule="auto"/>
      </w:pPr>
      <w:r>
        <w:separator/>
      </w:r>
    </w:p>
  </w:endnote>
  <w:endnote w:type="continuationSeparator" w:id="0">
    <w:p w:rsidR="00B06597" w:rsidRDefault="00B0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97" w:rsidRDefault="00B06597">
      <w:pPr>
        <w:spacing w:after="0" w:line="240" w:lineRule="auto"/>
      </w:pPr>
      <w:r>
        <w:separator/>
      </w:r>
    </w:p>
  </w:footnote>
  <w:footnote w:type="continuationSeparator" w:id="0">
    <w:p w:rsidR="00B06597" w:rsidRDefault="00B0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78" w:rsidRDefault="00312378">
    <w:pPr>
      <w:pStyle w:val="Nagwek"/>
    </w:pPr>
  </w:p>
  <w:p w:rsidR="00312378" w:rsidRDefault="00312378" w:rsidP="00A96F8A">
    <w:pPr>
      <w:pStyle w:val="Nagwek"/>
      <w:ind w:firstLine="2124"/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312378" w:rsidRPr="00163E94" w:rsidRDefault="00312378" w:rsidP="00A96F8A">
    <w:pPr>
      <w:pStyle w:val="Nagwek"/>
      <w:ind w:firstLine="2124"/>
    </w:pPr>
  </w:p>
  <w:p w:rsidR="00312378" w:rsidRDefault="00312378" w:rsidP="00A96F8A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312378" w:rsidRDefault="00312378" w:rsidP="00A96F8A">
    <w:pPr>
      <w:pStyle w:val="Nagwek"/>
      <w:jc w:val="center"/>
      <w:rPr>
        <w:i/>
        <w:sz w:val="18"/>
        <w:szCs w:val="18"/>
      </w:rPr>
    </w:pPr>
  </w:p>
  <w:p w:rsidR="00312378" w:rsidRPr="00163E94" w:rsidRDefault="00312378" w:rsidP="00A96F8A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IZRG.271.9.2020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E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8723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A312A7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C4D253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C6F42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742677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D3A6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F2F01F1"/>
    <w:multiLevelType w:val="multilevel"/>
    <w:tmpl w:val="332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43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A7B69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A527B"/>
    <w:multiLevelType w:val="hybridMultilevel"/>
    <w:tmpl w:val="866EC17C"/>
    <w:lvl w:ilvl="0" w:tplc="081698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27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5CC1E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6E9485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AF32F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4BD3D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4C74F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7AE27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3D261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540347D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616B19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64D50F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A3251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C7D33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6FF02D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72464AC4"/>
    <w:multiLevelType w:val="hybridMultilevel"/>
    <w:tmpl w:val="F702A73C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87D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6415C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786228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18"/>
  </w:num>
  <w:num w:numId="6">
    <w:abstractNumId w:val="16"/>
    <w:lvlOverride w:ilvl="0">
      <w:startOverride w:val="1"/>
    </w:lvlOverride>
  </w:num>
  <w:num w:numId="7">
    <w:abstractNumId w:val="27"/>
  </w:num>
  <w:num w:numId="8">
    <w:abstractNumId w:val="14"/>
  </w:num>
  <w:num w:numId="9">
    <w:abstractNumId w:val="20"/>
  </w:num>
  <w:num w:numId="10">
    <w:abstractNumId w:val="8"/>
  </w:num>
  <w:num w:numId="11">
    <w:abstractNumId w:val="22"/>
  </w:num>
  <w:num w:numId="12">
    <w:abstractNumId w:val="17"/>
  </w:num>
  <w:num w:numId="13">
    <w:abstractNumId w:val="21"/>
  </w:num>
  <w:num w:numId="14">
    <w:abstractNumId w:val="0"/>
  </w:num>
  <w:num w:numId="15">
    <w:abstractNumId w:val="6"/>
  </w:num>
  <w:num w:numId="16">
    <w:abstractNumId w:val="24"/>
  </w:num>
  <w:num w:numId="17">
    <w:abstractNumId w:val="23"/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29"/>
  </w:num>
  <w:num w:numId="21">
    <w:abstractNumId w:val="1"/>
    <w:lvlOverride w:ilvl="0">
      <w:startOverride w:val="1"/>
    </w:lvlOverride>
  </w:num>
  <w:num w:numId="22">
    <w:abstractNumId w:val="5"/>
  </w:num>
  <w:num w:numId="23">
    <w:abstractNumId w:val="9"/>
  </w:num>
  <w:num w:numId="24">
    <w:abstractNumId w:val="3"/>
  </w:num>
  <w:num w:numId="25">
    <w:abstractNumId w:val="25"/>
  </w:num>
  <w:num w:numId="26">
    <w:abstractNumId w:val="28"/>
  </w:num>
  <w:num w:numId="27">
    <w:abstractNumId w:val="2"/>
  </w:num>
  <w:num w:numId="28">
    <w:abstractNumId w:val="13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7C"/>
    <w:rsid w:val="00043DBE"/>
    <w:rsid w:val="00057A42"/>
    <w:rsid w:val="00145022"/>
    <w:rsid w:val="00184DE2"/>
    <w:rsid w:val="00232B07"/>
    <w:rsid w:val="0028609F"/>
    <w:rsid w:val="002A3F80"/>
    <w:rsid w:val="00312378"/>
    <w:rsid w:val="003631BA"/>
    <w:rsid w:val="003F0CC2"/>
    <w:rsid w:val="00423622"/>
    <w:rsid w:val="004551B0"/>
    <w:rsid w:val="006410BA"/>
    <w:rsid w:val="006934B6"/>
    <w:rsid w:val="006F0241"/>
    <w:rsid w:val="00725E53"/>
    <w:rsid w:val="007400D4"/>
    <w:rsid w:val="00787F7E"/>
    <w:rsid w:val="00794EF8"/>
    <w:rsid w:val="007B4A49"/>
    <w:rsid w:val="00842A0E"/>
    <w:rsid w:val="008B24E7"/>
    <w:rsid w:val="008B4552"/>
    <w:rsid w:val="008B4728"/>
    <w:rsid w:val="008C1988"/>
    <w:rsid w:val="008D19FE"/>
    <w:rsid w:val="00924AF5"/>
    <w:rsid w:val="009A2C85"/>
    <w:rsid w:val="009B170D"/>
    <w:rsid w:val="009C642E"/>
    <w:rsid w:val="009E0A96"/>
    <w:rsid w:val="00A22228"/>
    <w:rsid w:val="00A96F8A"/>
    <w:rsid w:val="00B06597"/>
    <w:rsid w:val="00B37F62"/>
    <w:rsid w:val="00B44045"/>
    <w:rsid w:val="00BE1D9C"/>
    <w:rsid w:val="00C0487C"/>
    <w:rsid w:val="00C925CD"/>
    <w:rsid w:val="00D33E93"/>
    <w:rsid w:val="00D615CD"/>
    <w:rsid w:val="00D62918"/>
    <w:rsid w:val="00DD4DE5"/>
    <w:rsid w:val="00E122A8"/>
    <w:rsid w:val="00E20ACC"/>
    <w:rsid w:val="00E5129F"/>
    <w:rsid w:val="00EB19C2"/>
    <w:rsid w:val="00EB3419"/>
    <w:rsid w:val="00EE2963"/>
    <w:rsid w:val="00EE76D6"/>
    <w:rsid w:val="00F52891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7C"/>
  </w:style>
  <w:style w:type="paragraph" w:styleId="Nagwek1">
    <w:name w:val="heading 1"/>
    <w:basedOn w:val="Normalny"/>
    <w:link w:val="Nagwek1Znak"/>
    <w:uiPriority w:val="9"/>
    <w:qFormat/>
    <w:rsid w:val="00C0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48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8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8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0487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C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487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0487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0487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48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C0487C"/>
    <w:rPr>
      <w:sz w:val="20"/>
    </w:rPr>
  </w:style>
  <w:style w:type="paragraph" w:customStyle="1" w:styleId="Indeks">
    <w:name w:val="Indeks"/>
    <w:basedOn w:val="Normalny"/>
    <w:qFormat/>
    <w:rsid w:val="00C0487C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C0487C"/>
    <w:pPr>
      <w:suppressLineNumbers/>
    </w:pPr>
    <w:rPr>
      <w:color w:val="00000A"/>
    </w:rPr>
  </w:style>
  <w:style w:type="paragraph" w:customStyle="1" w:styleId="Default">
    <w:name w:val="Default"/>
    <w:rsid w:val="00C048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0487C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C0487C"/>
  </w:style>
  <w:style w:type="paragraph" w:styleId="Nagwek">
    <w:name w:val="header"/>
    <w:basedOn w:val="Normalny"/>
    <w:link w:val="NagwekZnak"/>
    <w:uiPriority w:val="99"/>
    <w:unhideWhenUsed/>
    <w:rsid w:val="00C0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7C"/>
  </w:style>
  <w:style w:type="paragraph" w:styleId="Stopka">
    <w:name w:val="footer"/>
    <w:basedOn w:val="Normalny"/>
    <w:link w:val="StopkaZnak"/>
    <w:uiPriority w:val="99"/>
    <w:unhideWhenUsed/>
    <w:rsid w:val="00C0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7C"/>
  </w:style>
  <w:style w:type="paragraph" w:styleId="Tekstdymka">
    <w:name w:val="Balloon Text"/>
    <w:basedOn w:val="Normalny"/>
    <w:link w:val="TekstdymkaZnak"/>
    <w:uiPriority w:val="99"/>
    <w:semiHidden/>
    <w:unhideWhenUsed/>
    <w:rsid w:val="00C0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7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C0487C"/>
  </w:style>
  <w:style w:type="character" w:customStyle="1" w:styleId="attribute-value">
    <w:name w:val="attribute-value"/>
    <w:basedOn w:val="Domylnaczcionkaakapitu"/>
    <w:rsid w:val="00C0487C"/>
  </w:style>
  <w:style w:type="character" w:customStyle="1" w:styleId="textblack">
    <w:name w:val="textblack"/>
    <w:basedOn w:val="Domylnaczcionkaakapitu"/>
    <w:rsid w:val="00C0487C"/>
  </w:style>
  <w:style w:type="character" w:customStyle="1" w:styleId="AkapitzlistZnak">
    <w:name w:val="Akapit z listą Znak"/>
    <w:link w:val="Akapitzlist"/>
    <w:uiPriority w:val="34"/>
    <w:locked/>
    <w:rsid w:val="00C0487C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87C"/>
    <w:rPr>
      <w:vertAlign w:val="superscript"/>
    </w:rPr>
  </w:style>
  <w:style w:type="character" w:customStyle="1" w:styleId="wartoscparam">
    <w:name w:val="wartosc_param"/>
    <w:basedOn w:val="Domylnaczcionkaakapitu"/>
    <w:rsid w:val="00C0487C"/>
  </w:style>
  <w:style w:type="character" w:styleId="Uwydatnienie">
    <w:name w:val="Emphasis"/>
    <w:basedOn w:val="Domylnaczcionkaakapitu"/>
    <w:uiPriority w:val="20"/>
    <w:qFormat/>
    <w:rsid w:val="00C048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8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87C"/>
    <w:rPr>
      <w:b/>
      <w:bCs/>
      <w:sz w:val="20"/>
      <w:szCs w:val="20"/>
    </w:rPr>
  </w:style>
  <w:style w:type="paragraph" w:customStyle="1" w:styleId="LANSTERStandard">
    <w:name w:val="LANSTER_Standard"/>
    <w:basedOn w:val="Normalny"/>
    <w:link w:val="LANSTERStandardZnak"/>
    <w:rsid w:val="00C0487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ANSTERStandardZnak">
    <w:name w:val="LANSTER_Standard Znak"/>
    <w:link w:val="LANSTERStandard"/>
    <w:rsid w:val="00C04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87C"/>
    <w:rPr>
      <w:color w:val="605E5C"/>
      <w:shd w:val="clear" w:color="auto" w:fill="E1DFDD"/>
    </w:rPr>
  </w:style>
  <w:style w:type="paragraph" w:customStyle="1" w:styleId="Pa1">
    <w:name w:val="Pa1"/>
    <w:basedOn w:val="Normalny"/>
    <w:next w:val="Normalny"/>
    <w:uiPriority w:val="99"/>
    <w:rsid w:val="00C0487C"/>
    <w:pPr>
      <w:autoSpaceDE w:val="0"/>
      <w:autoSpaceDN w:val="0"/>
      <w:adjustRightInd w:val="0"/>
      <w:spacing w:after="0" w:line="14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C0487C"/>
    <w:pPr>
      <w:autoSpaceDE w:val="0"/>
      <w:autoSpaceDN w:val="0"/>
      <w:adjustRightInd w:val="0"/>
      <w:spacing w:after="0" w:line="141" w:lineRule="atLeast"/>
    </w:pPr>
    <w:rPr>
      <w:rFonts w:ascii="Myriad Pro" w:eastAsia="Times New Roman" w:hAnsi="Myriad Pro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7C"/>
  </w:style>
  <w:style w:type="paragraph" w:styleId="Nagwek1">
    <w:name w:val="heading 1"/>
    <w:basedOn w:val="Normalny"/>
    <w:link w:val="Nagwek1Znak"/>
    <w:uiPriority w:val="9"/>
    <w:qFormat/>
    <w:rsid w:val="00C0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48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8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8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0487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C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487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0487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0487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48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C0487C"/>
    <w:rPr>
      <w:sz w:val="20"/>
    </w:rPr>
  </w:style>
  <w:style w:type="paragraph" w:customStyle="1" w:styleId="Indeks">
    <w:name w:val="Indeks"/>
    <w:basedOn w:val="Normalny"/>
    <w:qFormat/>
    <w:rsid w:val="00C0487C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C0487C"/>
    <w:pPr>
      <w:suppressLineNumbers/>
    </w:pPr>
    <w:rPr>
      <w:color w:val="00000A"/>
    </w:rPr>
  </w:style>
  <w:style w:type="paragraph" w:customStyle="1" w:styleId="Default">
    <w:name w:val="Default"/>
    <w:rsid w:val="00C048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0487C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C0487C"/>
  </w:style>
  <w:style w:type="paragraph" w:styleId="Nagwek">
    <w:name w:val="header"/>
    <w:basedOn w:val="Normalny"/>
    <w:link w:val="NagwekZnak"/>
    <w:uiPriority w:val="99"/>
    <w:unhideWhenUsed/>
    <w:rsid w:val="00C0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7C"/>
  </w:style>
  <w:style w:type="paragraph" w:styleId="Stopka">
    <w:name w:val="footer"/>
    <w:basedOn w:val="Normalny"/>
    <w:link w:val="StopkaZnak"/>
    <w:uiPriority w:val="99"/>
    <w:unhideWhenUsed/>
    <w:rsid w:val="00C0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7C"/>
  </w:style>
  <w:style w:type="paragraph" w:styleId="Tekstdymka">
    <w:name w:val="Balloon Text"/>
    <w:basedOn w:val="Normalny"/>
    <w:link w:val="TekstdymkaZnak"/>
    <w:uiPriority w:val="99"/>
    <w:semiHidden/>
    <w:unhideWhenUsed/>
    <w:rsid w:val="00C0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7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C0487C"/>
  </w:style>
  <w:style w:type="character" w:customStyle="1" w:styleId="attribute-value">
    <w:name w:val="attribute-value"/>
    <w:basedOn w:val="Domylnaczcionkaakapitu"/>
    <w:rsid w:val="00C0487C"/>
  </w:style>
  <w:style w:type="character" w:customStyle="1" w:styleId="textblack">
    <w:name w:val="textblack"/>
    <w:basedOn w:val="Domylnaczcionkaakapitu"/>
    <w:rsid w:val="00C0487C"/>
  </w:style>
  <w:style w:type="character" w:customStyle="1" w:styleId="AkapitzlistZnak">
    <w:name w:val="Akapit z listą Znak"/>
    <w:link w:val="Akapitzlist"/>
    <w:uiPriority w:val="34"/>
    <w:locked/>
    <w:rsid w:val="00C0487C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87C"/>
    <w:rPr>
      <w:vertAlign w:val="superscript"/>
    </w:rPr>
  </w:style>
  <w:style w:type="character" w:customStyle="1" w:styleId="wartoscparam">
    <w:name w:val="wartosc_param"/>
    <w:basedOn w:val="Domylnaczcionkaakapitu"/>
    <w:rsid w:val="00C0487C"/>
  </w:style>
  <w:style w:type="character" w:styleId="Uwydatnienie">
    <w:name w:val="Emphasis"/>
    <w:basedOn w:val="Domylnaczcionkaakapitu"/>
    <w:uiPriority w:val="20"/>
    <w:qFormat/>
    <w:rsid w:val="00C048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8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87C"/>
    <w:rPr>
      <w:b/>
      <w:bCs/>
      <w:sz w:val="20"/>
      <w:szCs w:val="20"/>
    </w:rPr>
  </w:style>
  <w:style w:type="paragraph" w:customStyle="1" w:styleId="LANSTERStandard">
    <w:name w:val="LANSTER_Standard"/>
    <w:basedOn w:val="Normalny"/>
    <w:link w:val="LANSTERStandardZnak"/>
    <w:rsid w:val="00C0487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ANSTERStandardZnak">
    <w:name w:val="LANSTER_Standard Znak"/>
    <w:link w:val="LANSTERStandard"/>
    <w:rsid w:val="00C04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87C"/>
    <w:rPr>
      <w:color w:val="605E5C"/>
      <w:shd w:val="clear" w:color="auto" w:fill="E1DFDD"/>
    </w:rPr>
  </w:style>
  <w:style w:type="paragraph" w:customStyle="1" w:styleId="Pa1">
    <w:name w:val="Pa1"/>
    <w:basedOn w:val="Normalny"/>
    <w:next w:val="Normalny"/>
    <w:uiPriority w:val="99"/>
    <w:rsid w:val="00C0487C"/>
    <w:pPr>
      <w:autoSpaceDE w:val="0"/>
      <w:autoSpaceDN w:val="0"/>
      <w:adjustRightInd w:val="0"/>
      <w:spacing w:after="0" w:line="14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C0487C"/>
    <w:pPr>
      <w:autoSpaceDE w:val="0"/>
      <w:autoSpaceDN w:val="0"/>
      <w:adjustRightInd w:val="0"/>
      <w:spacing w:after="0" w:line="141" w:lineRule="atLeast"/>
    </w:pPr>
    <w:rPr>
      <w:rFonts w:ascii="Myriad Pro" w:eastAsia="Times New Roman" w:hAnsi="Myriad Pro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orobot.pl/pl/zasilan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uro.com.pl/slownik.bhtml?definitionId=142517449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.com.pl/slownik.bhtml?definitionId=36352914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635277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.com.pl/slownik.bhtml?definitionId=1425174496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4B35-33B6-45FD-A3A5-305FDF8E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45</Pages>
  <Words>9601</Words>
  <Characters>57609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 Gruza</cp:lastModifiedBy>
  <cp:revision>22</cp:revision>
  <cp:lastPrinted>2020-02-11T09:16:00Z</cp:lastPrinted>
  <dcterms:created xsi:type="dcterms:W3CDTF">2020-02-11T09:25:00Z</dcterms:created>
  <dcterms:modified xsi:type="dcterms:W3CDTF">2020-05-11T07:52:00Z</dcterms:modified>
</cp:coreProperties>
</file>